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AE537E" w14:textId="2DE82164" w:rsidR="00D86470" w:rsidRPr="007F1535" w:rsidRDefault="006F36FF" w:rsidP="00344F1E">
      <w:pPr>
        <w:spacing w:after="240" w:line="276" w:lineRule="auto"/>
        <w:jc w:val="center"/>
        <w:rPr>
          <w:rFonts w:ascii="Cambria" w:hAnsi="Cambria"/>
        </w:rPr>
      </w:pPr>
      <w:r>
        <w:rPr>
          <w:rFonts w:ascii="Cambria" w:hAnsi="Cambria"/>
        </w:rPr>
        <w:t>COMUNICATO</w:t>
      </w:r>
      <w:r w:rsidR="00D86470" w:rsidRPr="007F1535">
        <w:rPr>
          <w:rFonts w:ascii="Cambria" w:hAnsi="Cambria"/>
        </w:rPr>
        <w:t xml:space="preserve"> STAMPA</w:t>
      </w:r>
    </w:p>
    <w:p w14:paraId="43D49699" w14:textId="447FF0D5" w:rsidR="00A12ECB" w:rsidRPr="00294295" w:rsidRDefault="000F648F" w:rsidP="00D86470">
      <w:pPr>
        <w:spacing w:after="240" w:line="276" w:lineRule="auto"/>
        <w:jc w:val="center"/>
        <w:rPr>
          <w:rFonts w:ascii="Cambria" w:hAnsi="Cambria"/>
          <w:b/>
          <w:bCs/>
          <w:sz w:val="32"/>
          <w:szCs w:val="32"/>
        </w:rPr>
      </w:pPr>
      <w:r>
        <w:rPr>
          <w:rFonts w:ascii="Cambria" w:hAnsi="Cambria"/>
          <w:b/>
          <w:bCs/>
          <w:sz w:val="32"/>
          <w:szCs w:val="32"/>
        </w:rPr>
        <w:t>Il pubblico al centro della composizione artistica nella seconda giornata di T*Danse</w:t>
      </w:r>
    </w:p>
    <w:p w14:paraId="62ECAD52" w14:textId="74E05857" w:rsidR="00A12ECB" w:rsidRPr="00294295" w:rsidRDefault="000F648F" w:rsidP="00294295">
      <w:pPr>
        <w:spacing w:after="240" w:line="276" w:lineRule="auto"/>
        <w:ind w:left="284" w:right="418"/>
        <w:jc w:val="center"/>
        <w:rPr>
          <w:rFonts w:ascii="Cambria" w:hAnsi="Cambria"/>
          <w:i/>
          <w:iCs/>
          <w:sz w:val="21"/>
          <w:szCs w:val="21"/>
        </w:rPr>
      </w:pPr>
      <w:r>
        <w:rPr>
          <w:rFonts w:ascii="Cambria" w:hAnsi="Cambria"/>
          <w:i/>
          <w:iCs/>
          <w:sz w:val="21"/>
          <w:szCs w:val="21"/>
        </w:rPr>
        <w:t>Sabato 3</w:t>
      </w:r>
      <w:r w:rsidR="009616A4">
        <w:rPr>
          <w:rFonts w:ascii="Cambria" w:hAnsi="Cambria"/>
          <w:i/>
          <w:iCs/>
          <w:sz w:val="21"/>
          <w:szCs w:val="21"/>
        </w:rPr>
        <w:t xml:space="preserve"> ottobre </w:t>
      </w:r>
      <w:r>
        <w:rPr>
          <w:rFonts w:ascii="Cambria" w:hAnsi="Cambria"/>
          <w:i/>
          <w:iCs/>
          <w:sz w:val="21"/>
          <w:szCs w:val="21"/>
        </w:rPr>
        <w:t xml:space="preserve">ad Aymavilles in cartellone “1, 2, 3 Bach!” della Cie </w:t>
      </w:r>
      <w:proofErr w:type="spellStart"/>
      <w:r>
        <w:rPr>
          <w:rFonts w:ascii="Cambria" w:hAnsi="Cambria"/>
          <w:i/>
          <w:iCs/>
          <w:sz w:val="21"/>
          <w:szCs w:val="21"/>
        </w:rPr>
        <w:t>Les</w:t>
      </w:r>
      <w:proofErr w:type="spellEnd"/>
      <w:r>
        <w:rPr>
          <w:rFonts w:ascii="Cambria" w:hAnsi="Cambria"/>
          <w:i/>
          <w:iCs/>
          <w:sz w:val="21"/>
          <w:szCs w:val="21"/>
        </w:rPr>
        <w:t xml:space="preserve"> 3 </w:t>
      </w:r>
      <w:proofErr w:type="spellStart"/>
      <w:r>
        <w:rPr>
          <w:rFonts w:ascii="Cambria" w:hAnsi="Cambria"/>
          <w:i/>
          <w:iCs/>
          <w:sz w:val="21"/>
          <w:szCs w:val="21"/>
        </w:rPr>
        <w:t>Plumes</w:t>
      </w:r>
      <w:proofErr w:type="spellEnd"/>
      <w:r>
        <w:rPr>
          <w:rFonts w:ascii="Cambria" w:hAnsi="Cambria"/>
          <w:i/>
          <w:iCs/>
          <w:sz w:val="21"/>
          <w:szCs w:val="21"/>
        </w:rPr>
        <w:t xml:space="preserve"> che, tra danza e violoncello, farà conoscere ai bambini la musica del compositore tedesco</w:t>
      </w:r>
      <w:r w:rsidR="009616A4">
        <w:rPr>
          <w:rFonts w:ascii="Cambria" w:hAnsi="Cambria"/>
          <w:i/>
          <w:iCs/>
          <w:sz w:val="21"/>
          <w:szCs w:val="21"/>
        </w:rPr>
        <w:t>.</w:t>
      </w:r>
      <w:r>
        <w:rPr>
          <w:rFonts w:ascii="Cambria" w:hAnsi="Cambria"/>
          <w:i/>
          <w:iCs/>
          <w:sz w:val="21"/>
          <w:szCs w:val="21"/>
        </w:rPr>
        <w:t xml:space="preserve"> A seguire “</w:t>
      </w:r>
      <w:proofErr w:type="spellStart"/>
      <w:r>
        <w:rPr>
          <w:rFonts w:ascii="Cambria" w:hAnsi="Cambria"/>
          <w:i/>
          <w:iCs/>
          <w:sz w:val="21"/>
          <w:szCs w:val="21"/>
        </w:rPr>
        <w:t>Suspended</w:t>
      </w:r>
      <w:proofErr w:type="spellEnd"/>
      <w:r>
        <w:rPr>
          <w:rFonts w:ascii="Cambria" w:hAnsi="Cambria"/>
          <w:i/>
          <w:iCs/>
          <w:sz w:val="21"/>
          <w:szCs w:val="21"/>
        </w:rPr>
        <w:t xml:space="preserve"> chorus” di Silvia Gribaudi</w:t>
      </w:r>
      <w:r w:rsidR="00C94511">
        <w:rPr>
          <w:rFonts w:ascii="Cambria" w:hAnsi="Cambria"/>
          <w:i/>
          <w:iCs/>
          <w:sz w:val="21"/>
          <w:szCs w:val="21"/>
        </w:rPr>
        <w:t xml:space="preserve"> trasforma chi assiste in un coro plurale che fa parte della scena.</w:t>
      </w:r>
    </w:p>
    <w:p w14:paraId="2D668BB9" w14:textId="27714304" w:rsidR="00A12ECB" w:rsidRPr="002D7A2B" w:rsidRDefault="009616A4" w:rsidP="00D86470">
      <w:pPr>
        <w:spacing w:after="240" w:line="276" w:lineRule="auto"/>
        <w:jc w:val="right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t>Aymavilles</w:t>
      </w:r>
      <w:r w:rsidR="00D86470" w:rsidRPr="002D7A2B">
        <w:rPr>
          <w:rFonts w:ascii="Cambria" w:hAnsi="Cambria"/>
          <w:i/>
          <w:iCs/>
        </w:rPr>
        <w:t xml:space="preserve">, </w:t>
      </w:r>
      <w:r w:rsidR="00D02676">
        <w:rPr>
          <w:rFonts w:ascii="Cambria" w:hAnsi="Cambria"/>
          <w:i/>
          <w:iCs/>
        </w:rPr>
        <w:t>2</w:t>
      </w:r>
      <w:r w:rsidR="003C59C7">
        <w:rPr>
          <w:rFonts w:ascii="Cambria" w:hAnsi="Cambria"/>
          <w:i/>
          <w:iCs/>
        </w:rPr>
        <w:t xml:space="preserve"> ottobre</w:t>
      </w:r>
      <w:r w:rsidR="00D86470" w:rsidRPr="002D7A2B">
        <w:rPr>
          <w:rFonts w:ascii="Cambria" w:hAnsi="Cambria"/>
          <w:i/>
          <w:iCs/>
        </w:rPr>
        <w:t xml:space="preserve"> 202</w:t>
      </w:r>
      <w:r w:rsidR="00A60A22" w:rsidRPr="002D7A2B">
        <w:rPr>
          <w:rFonts w:ascii="Cambria" w:hAnsi="Cambria"/>
          <w:i/>
          <w:iCs/>
        </w:rPr>
        <w:t>6</w:t>
      </w:r>
    </w:p>
    <w:p w14:paraId="7D9D3D04" w14:textId="70025AB3" w:rsidR="00D02676" w:rsidRDefault="00D02676" w:rsidP="00D86470">
      <w:pPr>
        <w:spacing w:after="240" w:line="276" w:lineRule="auto"/>
        <w:rPr>
          <w:rFonts w:ascii="Cambria" w:hAnsi="Cambria"/>
        </w:rPr>
      </w:pPr>
      <w:bookmarkStart w:id="0" w:name="OLE_LINK3"/>
      <w:r>
        <w:rPr>
          <w:rFonts w:ascii="Cambria" w:hAnsi="Cambria"/>
        </w:rPr>
        <w:t>Uno spettacolo per famiglie ed u</w:t>
      </w:r>
      <w:r w:rsidR="000F0554">
        <w:rPr>
          <w:rFonts w:ascii="Cambria" w:hAnsi="Cambria"/>
        </w:rPr>
        <w:t>na coreografa</w:t>
      </w:r>
      <w:r>
        <w:rPr>
          <w:rFonts w:ascii="Cambria" w:hAnsi="Cambria"/>
        </w:rPr>
        <w:t xml:space="preserve"> affermata sono nel cartellone della seconda giornata del Festival </w:t>
      </w:r>
      <w:r w:rsidRPr="00C633CF">
        <w:rPr>
          <w:rFonts w:ascii="Cambria" w:hAnsi="Cambria"/>
          <w:b/>
          <w:bCs/>
        </w:rPr>
        <w:t>T*Danse</w:t>
      </w:r>
      <w:r>
        <w:rPr>
          <w:rFonts w:ascii="Cambria" w:hAnsi="Cambria"/>
        </w:rPr>
        <w:t xml:space="preserve">, in programma </w:t>
      </w:r>
      <w:r w:rsidRPr="00C633CF">
        <w:rPr>
          <w:rFonts w:ascii="Cambria" w:hAnsi="Cambria"/>
          <w:b/>
          <w:bCs/>
        </w:rPr>
        <w:t>sabato 3 ottobre all’Auditorium di Aymavilles</w:t>
      </w:r>
      <w:r w:rsidR="00C633CF">
        <w:rPr>
          <w:rFonts w:ascii="Cambria" w:hAnsi="Cambria"/>
        </w:rPr>
        <w:t xml:space="preserve">, con un filo conduttore comune: </w:t>
      </w:r>
      <w:r w:rsidR="00C633CF" w:rsidRPr="00C633CF">
        <w:rPr>
          <w:rFonts w:ascii="Cambria" w:hAnsi="Cambria"/>
          <w:b/>
          <w:bCs/>
        </w:rPr>
        <w:t>lo spettatore al centro della composizione artistica</w:t>
      </w:r>
      <w:r w:rsidR="00C633CF">
        <w:rPr>
          <w:rFonts w:ascii="Cambria" w:hAnsi="Cambria"/>
        </w:rPr>
        <w:t>.</w:t>
      </w:r>
    </w:p>
    <w:p w14:paraId="61AFE3CD" w14:textId="73B01B6F" w:rsidR="00D02676" w:rsidRDefault="00D02676" w:rsidP="00C633CF">
      <w:pPr>
        <w:spacing w:after="240" w:line="276" w:lineRule="auto"/>
        <w:rPr>
          <w:rFonts w:ascii="Cambria" w:hAnsi="Cambria"/>
        </w:rPr>
      </w:pPr>
      <w:bookmarkStart w:id="1" w:name="OLE_LINK1"/>
      <w:bookmarkStart w:id="2" w:name="OLE_LINK4"/>
      <w:r>
        <w:rPr>
          <w:rFonts w:ascii="Cambria" w:hAnsi="Cambria"/>
        </w:rPr>
        <w:t>Si comincia</w:t>
      </w:r>
      <w:r w:rsidR="00B53FF3">
        <w:rPr>
          <w:rFonts w:ascii="Cambria" w:hAnsi="Cambria"/>
        </w:rPr>
        <w:t xml:space="preserve"> con una replica straordinaria</w:t>
      </w:r>
      <w:r>
        <w:rPr>
          <w:rFonts w:ascii="Cambria" w:hAnsi="Cambria"/>
        </w:rPr>
        <w:t xml:space="preserve"> </w:t>
      </w:r>
      <w:r w:rsidRPr="00C633CF">
        <w:rPr>
          <w:rFonts w:ascii="Cambria" w:hAnsi="Cambria"/>
          <w:b/>
          <w:bCs/>
        </w:rPr>
        <w:t xml:space="preserve">alle </w:t>
      </w:r>
      <w:r w:rsidR="00B53FF3">
        <w:rPr>
          <w:rFonts w:ascii="Cambria" w:hAnsi="Cambria"/>
          <w:b/>
          <w:bCs/>
        </w:rPr>
        <w:t>15 e alle 17</w:t>
      </w:r>
      <w:r>
        <w:rPr>
          <w:rFonts w:ascii="Cambria" w:hAnsi="Cambria"/>
        </w:rPr>
        <w:t xml:space="preserve"> con la </w:t>
      </w:r>
      <w:r w:rsidRPr="00C633CF">
        <w:rPr>
          <w:rFonts w:ascii="Cambria" w:hAnsi="Cambria"/>
          <w:b/>
          <w:bCs/>
        </w:rPr>
        <w:t xml:space="preserve">Compagnie </w:t>
      </w:r>
      <w:proofErr w:type="spellStart"/>
      <w:r w:rsidRPr="00C633CF">
        <w:rPr>
          <w:rFonts w:ascii="Cambria" w:hAnsi="Cambria"/>
          <w:b/>
          <w:bCs/>
        </w:rPr>
        <w:t>Les</w:t>
      </w:r>
      <w:proofErr w:type="spellEnd"/>
      <w:r w:rsidRPr="00C633CF">
        <w:rPr>
          <w:rFonts w:ascii="Cambria" w:hAnsi="Cambria"/>
          <w:b/>
          <w:bCs/>
        </w:rPr>
        <w:t xml:space="preserve"> 3 </w:t>
      </w:r>
      <w:proofErr w:type="spellStart"/>
      <w:r w:rsidRPr="00C633CF">
        <w:rPr>
          <w:rFonts w:ascii="Cambria" w:hAnsi="Cambria"/>
          <w:b/>
          <w:bCs/>
        </w:rPr>
        <w:t>Plumes</w:t>
      </w:r>
      <w:proofErr w:type="spellEnd"/>
      <w:r>
        <w:rPr>
          <w:rFonts w:ascii="Cambria" w:hAnsi="Cambria"/>
        </w:rPr>
        <w:t xml:space="preserve">, </w:t>
      </w:r>
      <w:bookmarkEnd w:id="2"/>
      <w:r>
        <w:rPr>
          <w:rFonts w:ascii="Cambria" w:hAnsi="Cambria"/>
        </w:rPr>
        <w:t>che propon</w:t>
      </w:r>
      <w:r w:rsidR="00C633CF">
        <w:rPr>
          <w:rFonts w:ascii="Cambria" w:hAnsi="Cambria"/>
        </w:rPr>
        <w:t>e</w:t>
      </w:r>
      <w:r>
        <w:rPr>
          <w:rFonts w:ascii="Cambria" w:hAnsi="Cambria"/>
        </w:rPr>
        <w:t xml:space="preserve"> l’affermato spettacolo “</w:t>
      </w:r>
      <w:r w:rsidRPr="004D5EED">
        <w:rPr>
          <w:rFonts w:ascii="Cambria" w:hAnsi="Cambria"/>
          <w:b/>
          <w:bCs/>
          <w:i/>
          <w:iCs/>
        </w:rPr>
        <w:t>1, 2, 3 Bach!</w:t>
      </w:r>
      <w:r w:rsidRPr="004D5EED">
        <w:rPr>
          <w:rFonts w:ascii="Cambria" w:hAnsi="Cambria"/>
        </w:rPr>
        <w:t>”</w:t>
      </w:r>
      <w:r w:rsidR="00C633CF">
        <w:rPr>
          <w:rFonts w:ascii="Cambria" w:hAnsi="Cambria"/>
        </w:rPr>
        <w:t xml:space="preserve">, un’opera che mette al centro il pubblico – </w:t>
      </w:r>
      <w:r w:rsidR="00C633CF" w:rsidRPr="00C633CF">
        <w:rPr>
          <w:rFonts w:ascii="Cambria" w:hAnsi="Cambria"/>
          <w:b/>
          <w:bCs/>
        </w:rPr>
        <w:t>in particolare i bambini</w:t>
      </w:r>
      <w:r w:rsidR="004D5EED">
        <w:rPr>
          <w:rFonts w:ascii="Cambria" w:hAnsi="Cambria"/>
          <w:b/>
          <w:bCs/>
        </w:rPr>
        <w:t xml:space="preserve"> dai tre anni in su</w:t>
      </w:r>
      <w:r w:rsidR="00C633CF">
        <w:rPr>
          <w:rFonts w:ascii="Cambria" w:hAnsi="Cambria"/>
        </w:rPr>
        <w:t xml:space="preserve"> – facendo </w:t>
      </w:r>
      <w:r w:rsidR="004D5EED">
        <w:rPr>
          <w:rFonts w:ascii="Cambria" w:hAnsi="Cambria"/>
        </w:rPr>
        <w:t xml:space="preserve">loro </w:t>
      </w:r>
      <w:r w:rsidR="00C633CF">
        <w:rPr>
          <w:rFonts w:ascii="Cambria" w:hAnsi="Cambria"/>
        </w:rPr>
        <w:t xml:space="preserve">conoscere la musica del compositore tedesco attraverso l’ascolto, il movimento e il gioco. </w:t>
      </w:r>
      <w:bookmarkEnd w:id="1"/>
      <w:r w:rsidR="00C633CF" w:rsidRPr="00C633CF">
        <w:rPr>
          <w:rFonts w:ascii="Cambria" w:hAnsi="Cambria"/>
        </w:rPr>
        <w:t xml:space="preserve">Il violoncello </w:t>
      </w:r>
      <w:r w:rsidR="00C633CF">
        <w:rPr>
          <w:rFonts w:ascii="Cambria" w:hAnsi="Cambria"/>
        </w:rPr>
        <w:t xml:space="preserve">di </w:t>
      </w:r>
      <w:r w:rsidR="00C633CF" w:rsidRPr="00C633CF">
        <w:rPr>
          <w:rFonts w:ascii="Cambria" w:hAnsi="Cambria"/>
          <w:b/>
          <w:bCs/>
        </w:rPr>
        <w:t>Michele Mammoliti</w:t>
      </w:r>
      <w:r w:rsidR="00C633CF">
        <w:rPr>
          <w:rFonts w:ascii="Cambria" w:hAnsi="Cambria"/>
        </w:rPr>
        <w:t xml:space="preserve"> </w:t>
      </w:r>
      <w:r w:rsidR="00C633CF" w:rsidRPr="00C633CF">
        <w:rPr>
          <w:rFonts w:ascii="Cambria" w:hAnsi="Cambria"/>
        </w:rPr>
        <w:t xml:space="preserve">e i corpi dei danzatori </w:t>
      </w:r>
      <w:r w:rsidR="00C633CF" w:rsidRPr="00C633CF">
        <w:rPr>
          <w:rFonts w:ascii="Cambria" w:hAnsi="Cambria"/>
          <w:b/>
          <w:bCs/>
        </w:rPr>
        <w:t xml:space="preserve">Marco Chenevier </w:t>
      </w:r>
      <w:r w:rsidR="00C633CF" w:rsidRPr="00C633CF">
        <w:rPr>
          <w:rFonts w:ascii="Cambria" w:hAnsi="Cambria"/>
        </w:rPr>
        <w:t>e</w:t>
      </w:r>
      <w:r w:rsidR="00C633CF" w:rsidRPr="00C633CF">
        <w:rPr>
          <w:rFonts w:ascii="Cambria" w:hAnsi="Cambria"/>
          <w:b/>
          <w:bCs/>
        </w:rPr>
        <w:t xml:space="preserve"> Alessia Pinto</w:t>
      </w:r>
      <w:r w:rsidR="00C633CF">
        <w:rPr>
          <w:rFonts w:ascii="Cambria" w:hAnsi="Cambria"/>
        </w:rPr>
        <w:t xml:space="preserve"> </w:t>
      </w:r>
      <w:r w:rsidR="00C633CF" w:rsidRPr="00C633CF">
        <w:rPr>
          <w:rFonts w:ascii="Cambria" w:hAnsi="Cambria"/>
        </w:rPr>
        <w:t>dialogano</w:t>
      </w:r>
      <w:r w:rsidR="00C633CF">
        <w:rPr>
          <w:rFonts w:ascii="Cambria" w:hAnsi="Cambria"/>
        </w:rPr>
        <w:t xml:space="preserve"> tra loro</w:t>
      </w:r>
      <w:r w:rsidR="00C633CF" w:rsidRPr="00C633CF">
        <w:rPr>
          <w:rFonts w:ascii="Cambria" w:hAnsi="Cambria"/>
        </w:rPr>
        <w:t xml:space="preserve">, trasformando note, ritmi e vibrazioni in </w:t>
      </w:r>
      <w:r w:rsidR="00C633CF">
        <w:rPr>
          <w:rFonts w:ascii="Cambria" w:hAnsi="Cambria"/>
        </w:rPr>
        <w:t>una suggestiva coreografia visiva e sonora</w:t>
      </w:r>
      <w:r w:rsidR="00C633CF" w:rsidRPr="00C633CF">
        <w:rPr>
          <w:rFonts w:ascii="Cambria" w:hAnsi="Cambria"/>
        </w:rPr>
        <w:t>. La musica non è soltanto qualcosa da ascoltare, ma un organismo vivo che può spingere, tirare, vibrare, accarezzare e attraversare il corpo.</w:t>
      </w:r>
      <w:r w:rsidR="00C633CF">
        <w:rPr>
          <w:rFonts w:ascii="Cambria" w:hAnsi="Cambria"/>
        </w:rPr>
        <w:t xml:space="preserve"> </w:t>
      </w:r>
      <w:r w:rsidR="00C633CF" w:rsidRPr="00C633CF">
        <w:rPr>
          <w:rFonts w:ascii="Cambria" w:hAnsi="Cambria"/>
        </w:rPr>
        <w:t>Durante la performance, i bambini sono coinvolti attivamente attraverso semplici coreografie, giochi di ascolto e momenti di improvvisazione guidata</w:t>
      </w:r>
      <w:r w:rsidR="00C633CF">
        <w:rPr>
          <w:rFonts w:ascii="Cambria" w:hAnsi="Cambria"/>
        </w:rPr>
        <w:t xml:space="preserve">, </w:t>
      </w:r>
      <w:r w:rsidR="00C633CF" w:rsidRPr="00C633CF">
        <w:rPr>
          <w:rFonts w:ascii="Cambria" w:hAnsi="Cambria"/>
        </w:rPr>
        <w:t>esplora</w:t>
      </w:r>
      <w:r w:rsidR="00C633CF">
        <w:rPr>
          <w:rFonts w:ascii="Cambria" w:hAnsi="Cambria"/>
        </w:rPr>
        <w:t>ndo</w:t>
      </w:r>
      <w:r w:rsidR="00C633CF" w:rsidRPr="00C633CF">
        <w:rPr>
          <w:rFonts w:ascii="Cambria" w:hAnsi="Cambria"/>
        </w:rPr>
        <w:t xml:space="preserve"> come una nota lunga o un suono breve possano trasformarsi in movimento, e </w:t>
      </w:r>
      <w:r w:rsidR="00C633CF">
        <w:rPr>
          <w:rFonts w:ascii="Cambria" w:hAnsi="Cambria"/>
        </w:rPr>
        <w:t xml:space="preserve">venendo invitati </w:t>
      </w:r>
      <w:r w:rsidR="00C633CF" w:rsidRPr="00C633CF">
        <w:rPr>
          <w:rFonts w:ascii="Cambria" w:hAnsi="Cambria"/>
        </w:rPr>
        <w:t>a scoprire dove la musica si manifesta nel corpo: nei piedi, nelle mani, nella testa, nel respiro.</w:t>
      </w:r>
    </w:p>
    <w:p w14:paraId="2B19F1EC" w14:textId="73ABDF39" w:rsidR="00D02676" w:rsidRDefault="00F35A7A" w:rsidP="00D86470">
      <w:pPr>
        <w:spacing w:after="240" w:line="276" w:lineRule="auto"/>
        <w:rPr>
          <w:rFonts w:ascii="Cambria" w:hAnsi="Cambria"/>
        </w:rPr>
      </w:pPr>
      <w:bookmarkStart w:id="3" w:name="OLE_LINK2"/>
      <w:bookmarkEnd w:id="0"/>
      <w:r w:rsidRPr="00875368">
        <w:rPr>
          <w:rFonts w:ascii="Cambria" w:hAnsi="Cambria"/>
          <w:b/>
          <w:bCs/>
        </w:rPr>
        <w:t>Alle 20</w:t>
      </w:r>
      <w:r>
        <w:rPr>
          <w:rFonts w:ascii="Cambria" w:hAnsi="Cambria"/>
        </w:rPr>
        <w:t xml:space="preserve">, in prima regionale, va in scena </w:t>
      </w:r>
      <w:r w:rsidRPr="00952CBE">
        <w:rPr>
          <w:rFonts w:ascii="Cambria" w:hAnsi="Cambria"/>
          <w:b/>
          <w:bCs/>
        </w:rPr>
        <w:t>Silvia Gribaudi</w:t>
      </w:r>
      <w:r>
        <w:rPr>
          <w:rFonts w:ascii="Cambria" w:hAnsi="Cambria"/>
        </w:rPr>
        <w:t xml:space="preserve"> con “</w:t>
      </w:r>
      <w:proofErr w:type="spellStart"/>
      <w:r w:rsidRPr="00952CBE">
        <w:rPr>
          <w:rFonts w:ascii="Cambria" w:hAnsi="Cambria"/>
          <w:b/>
          <w:bCs/>
          <w:i/>
          <w:iCs/>
        </w:rPr>
        <w:t>Suspended</w:t>
      </w:r>
      <w:proofErr w:type="spellEnd"/>
      <w:r w:rsidRPr="00952CBE">
        <w:rPr>
          <w:rFonts w:ascii="Cambria" w:hAnsi="Cambria"/>
          <w:b/>
          <w:bCs/>
          <w:i/>
          <w:iCs/>
        </w:rPr>
        <w:t xml:space="preserve"> chorus</w:t>
      </w:r>
      <w:r>
        <w:rPr>
          <w:rFonts w:ascii="Cambria" w:hAnsi="Cambria"/>
        </w:rPr>
        <w:t>”, un continuo e rinnovato dialogo col pubblico che nasce da un desiderio di collettività e unione e si esprime</w:t>
      </w:r>
      <w:r w:rsidR="00952CBE">
        <w:rPr>
          <w:rFonts w:ascii="Cambria" w:hAnsi="Cambria"/>
        </w:rPr>
        <w:t xml:space="preserve"> </w:t>
      </w:r>
      <w:r w:rsidR="00952CBE" w:rsidRPr="00952CBE">
        <w:rPr>
          <w:rFonts w:ascii="Cambria" w:hAnsi="Cambria"/>
          <w:b/>
          <w:bCs/>
        </w:rPr>
        <w:t xml:space="preserve">trasformando chi assiste </w:t>
      </w:r>
      <w:r w:rsidR="00875368">
        <w:rPr>
          <w:rFonts w:ascii="Cambria" w:hAnsi="Cambria"/>
          <w:b/>
          <w:bCs/>
        </w:rPr>
        <w:t xml:space="preserve">allo spettacolo </w:t>
      </w:r>
      <w:r w:rsidR="00952CBE" w:rsidRPr="00952CBE">
        <w:rPr>
          <w:rFonts w:ascii="Cambria" w:hAnsi="Cambria"/>
          <w:b/>
          <w:bCs/>
        </w:rPr>
        <w:t>in un coro sospeso, fluttuante, plurale e necessario</w:t>
      </w:r>
      <w:r w:rsidR="00952CBE" w:rsidRPr="00952CBE">
        <w:rPr>
          <w:rFonts w:ascii="Cambria" w:hAnsi="Cambria"/>
        </w:rPr>
        <w:t>, diventando parte essenziale dell’opera stessa</w:t>
      </w:r>
      <w:r w:rsidR="00875368">
        <w:rPr>
          <w:rFonts w:ascii="Cambria" w:hAnsi="Cambria"/>
        </w:rPr>
        <w:t>. Guidata dalle loro voci,</w:t>
      </w:r>
      <w:r w:rsidR="00952CBE">
        <w:rPr>
          <w:rFonts w:ascii="Cambria" w:hAnsi="Cambria"/>
        </w:rPr>
        <w:t xml:space="preserve"> l</w:t>
      </w:r>
      <w:r w:rsidR="000F0554">
        <w:rPr>
          <w:rFonts w:ascii="Cambria" w:hAnsi="Cambria"/>
        </w:rPr>
        <w:t xml:space="preserve">a coreografa, </w:t>
      </w:r>
      <w:r w:rsidR="00952CBE">
        <w:rPr>
          <w:rFonts w:ascii="Cambria" w:hAnsi="Cambria"/>
        </w:rPr>
        <w:t>autrice e danzatrice</w:t>
      </w:r>
      <w:r w:rsidR="00875368">
        <w:rPr>
          <w:rFonts w:ascii="Cambria" w:hAnsi="Cambria"/>
        </w:rPr>
        <w:t xml:space="preserve"> – </w:t>
      </w:r>
      <w:r w:rsidR="00875368" w:rsidRPr="00875368">
        <w:rPr>
          <w:rFonts w:ascii="Cambria" w:hAnsi="Cambria"/>
          <w:b/>
          <w:bCs/>
        </w:rPr>
        <w:t>volto e corpo dell’immagine coordinata</w:t>
      </w:r>
      <w:r w:rsidR="00875368">
        <w:rPr>
          <w:rFonts w:ascii="Cambria" w:hAnsi="Cambria"/>
        </w:rPr>
        <w:t xml:space="preserve"> di questa decima edizione di T*Danse – </w:t>
      </w:r>
      <w:r w:rsidR="00952CBE">
        <w:rPr>
          <w:rFonts w:ascii="Cambria" w:hAnsi="Cambria"/>
        </w:rPr>
        <w:t>i</w:t>
      </w:r>
      <w:r w:rsidR="00952CBE" w:rsidRPr="00952CBE">
        <w:rPr>
          <w:rFonts w:ascii="Cambria" w:hAnsi="Cambria"/>
        </w:rPr>
        <w:t xml:space="preserve">nfluenzata dalle pioniere della danza come </w:t>
      </w:r>
      <w:r w:rsidR="00952CBE" w:rsidRPr="00875368">
        <w:rPr>
          <w:rFonts w:ascii="Cambria" w:hAnsi="Cambria"/>
          <w:b/>
          <w:bCs/>
        </w:rPr>
        <w:t>Pina Bausch, Isadora Duncan e Anna Pavlova</w:t>
      </w:r>
      <w:r w:rsidR="00952CBE" w:rsidRPr="00952CBE">
        <w:rPr>
          <w:rFonts w:ascii="Cambria" w:hAnsi="Cambria"/>
        </w:rPr>
        <w:t>, si confronta con i limiti del suo corpo ultracinquantenne, trovando gioia e piacere nell’esplorazione delle sue potenzialità</w:t>
      </w:r>
      <w:r w:rsidR="000F0554">
        <w:rPr>
          <w:rFonts w:ascii="Cambria" w:hAnsi="Cambria"/>
        </w:rPr>
        <w:t xml:space="preserve"> e giocando </w:t>
      </w:r>
      <w:r w:rsidR="00972A52">
        <w:rPr>
          <w:rFonts w:ascii="Cambria" w:hAnsi="Cambria"/>
        </w:rPr>
        <w:t xml:space="preserve">con ironia </w:t>
      </w:r>
      <w:r w:rsidR="000F0554">
        <w:rPr>
          <w:rFonts w:ascii="Cambria" w:hAnsi="Cambria"/>
        </w:rPr>
        <w:t>sull’inversione dei canoni di bellezza, cifra distintiva della sua attività di coreografa</w:t>
      </w:r>
      <w:r w:rsidR="00952CBE" w:rsidRPr="00952CBE">
        <w:rPr>
          <w:rFonts w:ascii="Cambria" w:hAnsi="Cambria"/>
        </w:rPr>
        <w:t>.</w:t>
      </w:r>
    </w:p>
    <w:bookmarkEnd w:id="3"/>
    <w:p w14:paraId="68BB41DE" w14:textId="6B748048" w:rsidR="00A02C1F" w:rsidRDefault="00A02C1F" w:rsidP="00D86470">
      <w:pPr>
        <w:spacing w:after="240" w:line="276" w:lineRule="auto"/>
        <w:rPr>
          <w:rFonts w:ascii="Cambria" w:hAnsi="Cambria"/>
        </w:rPr>
      </w:pPr>
      <w:r>
        <w:rPr>
          <w:rFonts w:ascii="Cambria" w:hAnsi="Cambria"/>
        </w:rPr>
        <w:lastRenderedPageBreak/>
        <w:t xml:space="preserve">Il programma completo, gli aggiornamenti e tutte le informazioni sono disponibili sul sito </w:t>
      </w:r>
      <w:hyperlink r:id="rId6" w:history="1">
        <w:r w:rsidRPr="00D55FB2">
          <w:rPr>
            <w:rStyle w:val="Collegamentoipertestuale"/>
            <w:rFonts w:ascii="Cambria" w:hAnsi="Cambria"/>
          </w:rPr>
          <w:t>https://tdanse.net/</w:t>
        </w:r>
      </w:hyperlink>
      <w:r>
        <w:rPr>
          <w:rFonts w:ascii="Cambria" w:hAnsi="Cambria"/>
        </w:rPr>
        <w:t xml:space="preserve"> e sulle pagine </w:t>
      </w:r>
      <w:hyperlink r:id="rId7" w:history="1">
        <w:r w:rsidRPr="00A02C1F">
          <w:rPr>
            <w:rStyle w:val="Collegamentoipertestuale"/>
            <w:rFonts w:ascii="Cambria" w:hAnsi="Cambria"/>
          </w:rPr>
          <w:t>Facebook</w:t>
        </w:r>
      </w:hyperlink>
      <w:r>
        <w:rPr>
          <w:rFonts w:ascii="Cambria" w:hAnsi="Cambria"/>
        </w:rPr>
        <w:t xml:space="preserve"> e </w:t>
      </w:r>
      <w:hyperlink r:id="rId8" w:history="1">
        <w:r w:rsidRPr="00A02C1F">
          <w:rPr>
            <w:rStyle w:val="Collegamentoipertestuale"/>
            <w:rFonts w:ascii="Cambria" w:hAnsi="Cambria"/>
          </w:rPr>
          <w:t>Instagram</w:t>
        </w:r>
      </w:hyperlink>
      <w:r>
        <w:rPr>
          <w:rFonts w:ascii="Cambria" w:hAnsi="Cambria"/>
        </w:rPr>
        <w:t xml:space="preserve"> della manifestazione.</w:t>
      </w:r>
      <w:r w:rsidR="007663EF">
        <w:rPr>
          <w:rFonts w:ascii="Cambria" w:hAnsi="Cambria"/>
        </w:rPr>
        <w:t xml:space="preserve"> </w:t>
      </w:r>
      <w:r w:rsidR="00B4106D">
        <w:rPr>
          <w:rFonts w:ascii="Cambria" w:hAnsi="Cambria"/>
        </w:rPr>
        <w:t>Tutto il materiale dedicato ai giornalisti verrà caricato n</w:t>
      </w:r>
      <w:r w:rsidR="0056770E">
        <w:rPr>
          <w:rFonts w:ascii="Cambria" w:hAnsi="Cambria"/>
        </w:rPr>
        <w:t>e</w:t>
      </w:r>
      <w:r w:rsidR="007663EF">
        <w:rPr>
          <w:rFonts w:ascii="Cambria" w:hAnsi="Cambria"/>
        </w:rPr>
        <w:t>ll’</w:t>
      </w:r>
      <w:hyperlink r:id="rId9" w:history="1">
        <w:r w:rsidR="007663EF" w:rsidRPr="0056770E">
          <w:rPr>
            <w:rStyle w:val="Collegamentoipertestuale"/>
            <w:rFonts w:ascii="Cambria" w:hAnsi="Cambria"/>
          </w:rPr>
          <w:t>area press del sito</w:t>
        </w:r>
      </w:hyperlink>
      <w:r w:rsidR="007F4EB7">
        <w:rPr>
          <w:rFonts w:ascii="Cambria" w:hAnsi="Cambria"/>
        </w:rPr>
        <w:t>.</w:t>
      </w:r>
    </w:p>
    <w:p w14:paraId="2C552F09" w14:textId="1D372CB8" w:rsidR="000E2458" w:rsidRDefault="000E2458" w:rsidP="00D86470">
      <w:pPr>
        <w:spacing w:after="240" w:line="276" w:lineRule="auto"/>
        <w:rPr>
          <w:rFonts w:ascii="Cambria" w:hAnsi="Cambria"/>
          <w:color w:val="000000"/>
        </w:rPr>
      </w:pPr>
      <w:r w:rsidRPr="00D37CFB">
        <w:rPr>
          <w:rFonts w:ascii="Cambria" w:hAnsi="Cambria"/>
        </w:rPr>
        <w:t xml:space="preserve">T*Danse </w:t>
      </w:r>
      <w:r w:rsidR="00CE74E0" w:rsidRPr="00D37CFB">
        <w:rPr>
          <w:rFonts w:ascii="Cambria" w:hAnsi="Cambria"/>
        </w:rPr>
        <w:t xml:space="preserve">è </w:t>
      </w:r>
      <w:r w:rsidRPr="00D37CFB">
        <w:rPr>
          <w:rFonts w:ascii="Cambria" w:hAnsi="Cambria"/>
          <w:color w:val="000000"/>
        </w:rPr>
        <w:t xml:space="preserve">organizzato da </w:t>
      </w:r>
      <w:r w:rsidRPr="00D37CFB">
        <w:rPr>
          <w:rFonts w:ascii="Cambria" w:hAnsi="Cambria"/>
          <w:b/>
          <w:bCs/>
          <w:color w:val="000000"/>
        </w:rPr>
        <w:t>TIDA - Teatro Instabile di Aosta</w:t>
      </w:r>
      <w:r w:rsidRPr="00D37CFB">
        <w:rPr>
          <w:rFonts w:ascii="Cambria" w:hAnsi="Cambria"/>
          <w:color w:val="000000"/>
        </w:rPr>
        <w:t xml:space="preserve">, </w:t>
      </w:r>
      <w:r w:rsidR="00CE74E0" w:rsidRPr="00D37CFB">
        <w:rPr>
          <w:rFonts w:ascii="Cambria" w:hAnsi="Cambria"/>
          <w:color w:val="000000"/>
        </w:rPr>
        <w:t>con</w:t>
      </w:r>
      <w:r w:rsidRPr="00D37CFB">
        <w:rPr>
          <w:rFonts w:ascii="Cambria" w:hAnsi="Cambria"/>
          <w:b/>
          <w:bCs/>
          <w:color w:val="000000"/>
        </w:rPr>
        <w:t xml:space="preserve"> </w:t>
      </w:r>
      <w:r w:rsidRPr="00D37CFB">
        <w:rPr>
          <w:rFonts w:ascii="Cambria" w:hAnsi="Cambria"/>
          <w:color w:val="000000"/>
        </w:rPr>
        <w:t>il sostegno del</w:t>
      </w:r>
      <w:r w:rsidRPr="00D37CFB">
        <w:rPr>
          <w:rFonts w:ascii="Cambria" w:hAnsi="Cambria"/>
          <w:b/>
          <w:bCs/>
          <w:color w:val="000000"/>
        </w:rPr>
        <w:t xml:space="preserve"> Ministero della Cultu</w:t>
      </w:r>
      <w:r w:rsidR="00CE74E0" w:rsidRPr="00D37CFB">
        <w:rPr>
          <w:rFonts w:ascii="Cambria" w:hAnsi="Cambria"/>
          <w:b/>
          <w:bCs/>
          <w:color w:val="000000"/>
        </w:rPr>
        <w:t>ra</w:t>
      </w:r>
      <w:r w:rsidR="00D37CFB" w:rsidRPr="00D37CFB">
        <w:rPr>
          <w:rFonts w:ascii="Cambria" w:hAnsi="Cambria"/>
          <w:color w:val="000000"/>
        </w:rPr>
        <w:t>,</w:t>
      </w:r>
      <w:r w:rsidR="00CE74E0" w:rsidRPr="00D37CFB">
        <w:rPr>
          <w:rFonts w:ascii="Cambria" w:hAnsi="Cambria"/>
          <w:b/>
          <w:bCs/>
          <w:color w:val="000000"/>
        </w:rPr>
        <w:t xml:space="preserve"> </w:t>
      </w:r>
      <w:r w:rsidRPr="00D37CFB">
        <w:rPr>
          <w:rFonts w:ascii="Cambria" w:hAnsi="Cambria"/>
          <w:color w:val="000000"/>
        </w:rPr>
        <w:t xml:space="preserve">della </w:t>
      </w:r>
      <w:r w:rsidRPr="00D37CFB">
        <w:rPr>
          <w:rFonts w:ascii="Cambria" w:hAnsi="Cambria"/>
          <w:b/>
          <w:bCs/>
          <w:color w:val="000000"/>
        </w:rPr>
        <w:t>Regione Autonoma Valle d'Aosta</w:t>
      </w:r>
      <w:r w:rsidR="00CE74E0" w:rsidRPr="00D37CFB">
        <w:rPr>
          <w:rFonts w:ascii="Cambria" w:hAnsi="Cambria"/>
          <w:color w:val="000000"/>
        </w:rPr>
        <w:t>,</w:t>
      </w:r>
      <w:r w:rsidRPr="00D37CFB">
        <w:rPr>
          <w:rFonts w:ascii="Cambria" w:hAnsi="Cambria"/>
          <w:color w:val="000000"/>
        </w:rPr>
        <w:t xml:space="preserve"> </w:t>
      </w:r>
      <w:r w:rsidR="00D37CFB" w:rsidRPr="00D37CFB">
        <w:rPr>
          <w:rFonts w:ascii="Cambria" w:hAnsi="Cambria"/>
          <w:color w:val="000000"/>
        </w:rPr>
        <w:t xml:space="preserve">del </w:t>
      </w:r>
      <w:r w:rsidR="00D37CFB" w:rsidRPr="001E2257">
        <w:rPr>
          <w:rFonts w:ascii="Cambria" w:hAnsi="Cambria"/>
          <w:b/>
          <w:bCs/>
          <w:color w:val="000000"/>
        </w:rPr>
        <w:t>Comune di Aosta</w:t>
      </w:r>
      <w:r w:rsidR="00D37CFB" w:rsidRPr="00D37CFB">
        <w:rPr>
          <w:rFonts w:ascii="Cambria" w:hAnsi="Cambria"/>
          <w:color w:val="000000"/>
        </w:rPr>
        <w:t xml:space="preserve"> e dell’</w:t>
      </w:r>
      <w:proofErr w:type="spellStart"/>
      <w:r w:rsidR="00D37CFB" w:rsidRPr="001E2257">
        <w:rPr>
          <w:rFonts w:ascii="Cambria" w:hAnsi="Cambria"/>
          <w:b/>
          <w:bCs/>
          <w:color w:val="000000"/>
        </w:rPr>
        <w:t>Unité</w:t>
      </w:r>
      <w:proofErr w:type="spellEnd"/>
      <w:r w:rsidR="00D37CFB" w:rsidRPr="001E2257">
        <w:rPr>
          <w:rFonts w:ascii="Cambria" w:hAnsi="Cambria"/>
          <w:b/>
          <w:bCs/>
          <w:color w:val="000000"/>
        </w:rPr>
        <w:t xml:space="preserve"> </w:t>
      </w:r>
      <w:proofErr w:type="spellStart"/>
      <w:r w:rsidR="00D37CFB" w:rsidRPr="001E2257">
        <w:rPr>
          <w:rFonts w:ascii="Cambria" w:hAnsi="Cambria"/>
          <w:b/>
          <w:bCs/>
          <w:color w:val="000000"/>
        </w:rPr>
        <w:t>des</w:t>
      </w:r>
      <w:proofErr w:type="spellEnd"/>
      <w:r w:rsidR="00D37CFB" w:rsidRPr="001E2257">
        <w:rPr>
          <w:rFonts w:ascii="Cambria" w:hAnsi="Cambria"/>
          <w:b/>
          <w:bCs/>
          <w:color w:val="000000"/>
        </w:rPr>
        <w:t xml:space="preserve"> </w:t>
      </w:r>
      <w:proofErr w:type="spellStart"/>
      <w:r w:rsidR="00D37CFB" w:rsidRPr="001E2257">
        <w:rPr>
          <w:rFonts w:ascii="Cambria" w:hAnsi="Cambria"/>
          <w:b/>
          <w:bCs/>
          <w:color w:val="000000"/>
        </w:rPr>
        <w:t>Communes</w:t>
      </w:r>
      <w:proofErr w:type="spellEnd"/>
      <w:r w:rsidR="00D37CFB" w:rsidRPr="001E2257">
        <w:rPr>
          <w:rFonts w:ascii="Cambria" w:hAnsi="Cambria"/>
          <w:b/>
          <w:bCs/>
          <w:color w:val="000000"/>
        </w:rPr>
        <w:t xml:space="preserve"> </w:t>
      </w:r>
      <w:proofErr w:type="spellStart"/>
      <w:r w:rsidR="00D37CFB" w:rsidRPr="001E2257">
        <w:rPr>
          <w:rFonts w:ascii="Cambria" w:hAnsi="Cambria"/>
          <w:b/>
          <w:bCs/>
          <w:color w:val="000000"/>
        </w:rPr>
        <w:t>Valdôtaines</w:t>
      </w:r>
      <w:proofErr w:type="spellEnd"/>
      <w:r w:rsidR="00D37CFB" w:rsidRPr="001E2257">
        <w:rPr>
          <w:rFonts w:ascii="Cambria" w:hAnsi="Cambria"/>
          <w:b/>
          <w:bCs/>
          <w:color w:val="000000"/>
        </w:rPr>
        <w:t xml:space="preserve"> Grand-Paradis, </w:t>
      </w:r>
      <w:r w:rsidR="00CE74E0" w:rsidRPr="00D37CFB">
        <w:rPr>
          <w:rFonts w:ascii="Cambria" w:hAnsi="Cambria"/>
          <w:color w:val="000000"/>
        </w:rPr>
        <w:t>il</w:t>
      </w:r>
      <w:r w:rsidRPr="00D37CFB">
        <w:rPr>
          <w:rFonts w:ascii="Cambria" w:hAnsi="Cambria"/>
          <w:color w:val="000000"/>
        </w:rPr>
        <w:t xml:space="preserve"> contributo di </w:t>
      </w:r>
      <w:r w:rsidRPr="00D37CFB">
        <w:rPr>
          <w:rFonts w:ascii="Cambria" w:hAnsi="Cambria"/>
          <w:b/>
          <w:bCs/>
          <w:color w:val="000000"/>
        </w:rPr>
        <w:t>Fondazione CRT</w:t>
      </w:r>
      <w:r w:rsidRPr="00D37CFB">
        <w:rPr>
          <w:rFonts w:ascii="Cambria" w:hAnsi="Cambria"/>
          <w:color w:val="000000"/>
        </w:rPr>
        <w:t xml:space="preserve"> e </w:t>
      </w:r>
      <w:r w:rsidRPr="00D37CFB">
        <w:rPr>
          <w:rFonts w:ascii="Cambria" w:hAnsi="Cambria"/>
          <w:b/>
          <w:bCs/>
          <w:color w:val="000000"/>
        </w:rPr>
        <w:t xml:space="preserve">Fondazione Compagnia di </w:t>
      </w:r>
      <w:proofErr w:type="spellStart"/>
      <w:r w:rsidRPr="00D37CFB">
        <w:rPr>
          <w:rFonts w:ascii="Cambria" w:hAnsi="Cambria"/>
          <w:b/>
          <w:bCs/>
          <w:color w:val="000000"/>
        </w:rPr>
        <w:t>SanPaolo</w:t>
      </w:r>
      <w:proofErr w:type="spellEnd"/>
      <w:r w:rsidRPr="00D37CFB">
        <w:rPr>
          <w:rFonts w:ascii="Cambria" w:hAnsi="Cambria"/>
          <w:color w:val="000000"/>
        </w:rPr>
        <w:t xml:space="preserve">, </w:t>
      </w:r>
      <w:r w:rsidR="00D37CFB" w:rsidRPr="00D37CFB">
        <w:rPr>
          <w:rFonts w:ascii="Cambria" w:hAnsi="Cambria"/>
          <w:color w:val="000000"/>
        </w:rPr>
        <w:t>in partnership con il</w:t>
      </w:r>
      <w:r w:rsidRPr="00D37CFB">
        <w:rPr>
          <w:rFonts w:ascii="Cambria" w:hAnsi="Cambria"/>
          <w:color w:val="000000"/>
        </w:rPr>
        <w:t xml:space="preserve"> </w:t>
      </w:r>
      <w:r w:rsidRPr="00D37CFB">
        <w:rPr>
          <w:rFonts w:ascii="Cambria" w:hAnsi="Cambria"/>
          <w:b/>
          <w:bCs/>
          <w:color w:val="000000"/>
        </w:rPr>
        <w:t>Sistema Bibliotecario Valdostano</w:t>
      </w:r>
      <w:r w:rsidRPr="00D37CFB">
        <w:rPr>
          <w:rFonts w:ascii="Cambria" w:hAnsi="Cambria"/>
          <w:color w:val="000000"/>
        </w:rPr>
        <w:t xml:space="preserve"> e </w:t>
      </w:r>
      <w:r w:rsidRPr="00D37CFB">
        <w:rPr>
          <w:rFonts w:ascii="Cambria" w:hAnsi="Cambria"/>
          <w:b/>
          <w:bCs/>
          <w:color w:val="000000"/>
        </w:rPr>
        <w:t>Plus</w:t>
      </w:r>
      <w:r w:rsidR="00D37CFB" w:rsidRPr="00D37CFB">
        <w:rPr>
          <w:rFonts w:ascii="Cambria" w:hAnsi="Cambria"/>
          <w:b/>
          <w:bCs/>
          <w:color w:val="000000"/>
        </w:rPr>
        <w:t xml:space="preserve"> Aosta</w:t>
      </w:r>
      <w:r w:rsidRPr="00D37CFB">
        <w:rPr>
          <w:rFonts w:ascii="Cambria" w:hAnsi="Cambria"/>
          <w:color w:val="000000"/>
        </w:rPr>
        <w:t>.</w:t>
      </w:r>
    </w:p>
    <w:p w14:paraId="00546781" w14:textId="77777777" w:rsidR="00FD36C4" w:rsidRDefault="00FD36C4" w:rsidP="00D86470">
      <w:pPr>
        <w:spacing w:after="240" w:line="276" w:lineRule="auto"/>
        <w:rPr>
          <w:rFonts w:ascii="Cambria" w:hAnsi="Cambria"/>
          <w:color w:val="000000"/>
        </w:rPr>
      </w:pPr>
    </w:p>
    <w:p w14:paraId="74DB6D87" w14:textId="77777777" w:rsidR="006C7F32" w:rsidRDefault="006C7F32" w:rsidP="00D86470">
      <w:pPr>
        <w:spacing w:after="240" w:line="276" w:lineRule="auto"/>
        <w:rPr>
          <w:rFonts w:ascii="Cambria" w:hAnsi="Cambria"/>
        </w:rPr>
      </w:pPr>
    </w:p>
    <w:p w14:paraId="74454DBE" w14:textId="6B281005" w:rsidR="006C7F32" w:rsidRPr="006C7F32" w:rsidRDefault="006C7F32" w:rsidP="00D86470">
      <w:pPr>
        <w:spacing w:after="240" w:line="276" w:lineRule="auto"/>
        <w:rPr>
          <w:rFonts w:ascii="Cambria" w:hAnsi="Cambria"/>
          <w:i/>
          <w:iCs/>
          <w:sz w:val="20"/>
          <w:szCs w:val="20"/>
        </w:rPr>
      </w:pPr>
      <w:r w:rsidRPr="006C7F32">
        <w:rPr>
          <w:rFonts w:ascii="Cambria" w:hAnsi="Cambria"/>
          <w:i/>
          <w:iCs/>
          <w:sz w:val="20"/>
          <w:szCs w:val="20"/>
        </w:rPr>
        <w:t xml:space="preserve">Per info stampa: </w:t>
      </w:r>
      <w:proofErr w:type="spellStart"/>
      <w:r w:rsidRPr="006C7F32">
        <w:rPr>
          <w:rFonts w:ascii="Cambria" w:hAnsi="Cambria"/>
          <w:i/>
          <w:iCs/>
          <w:sz w:val="20"/>
          <w:szCs w:val="20"/>
        </w:rPr>
        <w:t>PiùPress</w:t>
      </w:r>
      <w:proofErr w:type="spellEnd"/>
      <w:r w:rsidRPr="006C7F32">
        <w:rPr>
          <w:rFonts w:ascii="Cambria" w:hAnsi="Cambria"/>
          <w:i/>
          <w:iCs/>
          <w:sz w:val="20"/>
          <w:szCs w:val="20"/>
        </w:rPr>
        <w:t xml:space="preserve"> </w:t>
      </w:r>
      <w:r w:rsidR="00286352">
        <w:rPr>
          <w:rFonts w:ascii="Cambria" w:hAnsi="Cambria"/>
          <w:i/>
          <w:iCs/>
          <w:sz w:val="20"/>
          <w:szCs w:val="20"/>
        </w:rPr>
        <w:t>–</w:t>
      </w:r>
      <w:r w:rsidRPr="006C7F32">
        <w:rPr>
          <w:rFonts w:ascii="Cambria" w:hAnsi="Cambria"/>
          <w:i/>
          <w:iCs/>
          <w:sz w:val="20"/>
          <w:szCs w:val="20"/>
        </w:rPr>
        <w:t xml:space="preserve"> </w:t>
      </w:r>
      <w:r w:rsidR="00286352">
        <w:rPr>
          <w:rFonts w:ascii="Cambria" w:hAnsi="Cambria"/>
          <w:i/>
          <w:iCs/>
          <w:sz w:val="20"/>
          <w:szCs w:val="20"/>
        </w:rPr>
        <w:t>328 2129697</w:t>
      </w:r>
    </w:p>
    <w:sectPr w:rsidR="006C7F32" w:rsidRPr="006C7F32" w:rsidSect="007F1030">
      <w:headerReference w:type="default" r:id="rId10"/>
      <w:footerReference w:type="default" r:id="rId11"/>
      <w:pgSz w:w="11900" w:h="16840"/>
      <w:pgMar w:top="2324" w:right="1134" w:bottom="1574" w:left="1134" w:header="680" w:footer="9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D0A959" w14:textId="77777777" w:rsidR="008332F5" w:rsidRDefault="008332F5" w:rsidP="007F1535">
      <w:pPr>
        <w:spacing w:before="0"/>
      </w:pPr>
      <w:r>
        <w:separator/>
      </w:r>
    </w:p>
  </w:endnote>
  <w:endnote w:type="continuationSeparator" w:id="0">
    <w:p w14:paraId="4B1DD20B" w14:textId="77777777" w:rsidR="008332F5" w:rsidRDefault="008332F5" w:rsidP="007F153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altName w:val="Aptos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C8DBAB" w14:textId="1B904B15" w:rsidR="007F1535" w:rsidRDefault="00344F1E" w:rsidP="00344F1E">
    <w:pPr>
      <w:pStyle w:val="Pidipagina"/>
      <w:tabs>
        <w:tab w:val="clear" w:pos="9638"/>
        <w:tab w:val="right" w:pos="9632"/>
      </w:tabs>
    </w:pPr>
    <w:r>
      <w:rPr>
        <w:noProof/>
      </w:rPr>
      <w:drawing>
        <wp:inline distT="0" distB="0" distL="0" distR="0" wp14:anchorId="099D387A" wp14:editId="4BE88374">
          <wp:extent cx="6215605" cy="318137"/>
          <wp:effectExtent l="0" t="0" r="0" b="0"/>
          <wp:docPr id="27442616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4426160" name="Immagine 2744261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56414" cy="3202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33FF14" w14:textId="77777777" w:rsidR="008332F5" w:rsidRDefault="008332F5" w:rsidP="007F1535">
      <w:pPr>
        <w:spacing w:before="0"/>
      </w:pPr>
      <w:r>
        <w:separator/>
      </w:r>
    </w:p>
  </w:footnote>
  <w:footnote w:type="continuationSeparator" w:id="0">
    <w:p w14:paraId="1F50A0D6" w14:textId="77777777" w:rsidR="008332F5" w:rsidRDefault="008332F5" w:rsidP="007F153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2C6841" w14:textId="7E6FD275" w:rsidR="007F1535" w:rsidRDefault="00344F1E" w:rsidP="007F1535">
    <w:pPr>
      <w:pStyle w:val="Intestazione"/>
      <w:jc w:val="center"/>
    </w:pPr>
    <w:r>
      <w:rPr>
        <w:noProof/>
      </w:rPr>
      <w:drawing>
        <wp:inline distT="0" distB="0" distL="0" distR="0" wp14:anchorId="22E9CBAA" wp14:editId="17DA7E0C">
          <wp:extent cx="2534855" cy="501076"/>
          <wp:effectExtent l="0" t="0" r="5715" b="0"/>
          <wp:docPr id="22115335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1153352" name="Immagine 2211533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428" cy="5395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ECB"/>
    <w:rsid w:val="00062227"/>
    <w:rsid w:val="000757A6"/>
    <w:rsid w:val="00094664"/>
    <w:rsid w:val="000B7A67"/>
    <w:rsid w:val="000E2458"/>
    <w:rsid w:val="000F0554"/>
    <w:rsid w:val="000F648F"/>
    <w:rsid w:val="00120C69"/>
    <w:rsid w:val="00123CFC"/>
    <w:rsid w:val="001417DA"/>
    <w:rsid w:val="001474E9"/>
    <w:rsid w:val="001C24F1"/>
    <w:rsid w:val="001E2257"/>
    <w:rsid w:val="001F0E1C"/>
    <w:rsid w:val="001F7C74"/>
    <w:rsid w:val="0020294B"/>
    <w:rsid w:val="002447B3"/>
    <w:rsid w:val="002614D4"/>
    <w:rsid w:val="00286352"/>
    <w:rsid w:val="00294295"/>
    <w:rsid w:val="002C395B"/>
    <w:rsid w:val="002D7A2B"/>
    <w:rsid w:val="00327702"/>
    <w:rsid w:val="003304D0"/>
    <w:rsid w:val="00344F1E"/>
    <w:rsid w:val="003B48C0"/>
    <w:rsid w:val="003B7F02"/>
    <w:rsid w:val="003C59C7"/>
    <w:rsid w:val="00405C84"/>
    <w:rsid w:val="00462F49"/>
    <w:rsid w:val="0047762C"/>
    <w:rsid w:val="00483900"/>
    <w:rsid w:val="00485F87"/>
    <w:rsid w:val="004B66BB"/>
    <w:rsid w:val="004D5EED"/>
    <w:rsid w:val="004F0358"/>
    <w:rsid w:val="004F1DA1"/>
    <w:rsid w:val="004F7757"/>
    <w:rsid w:val="00513406"/>
    <w:rsid w:val="0056770E"/>
    <w:rsid w:val="00575EBE"/>
    <w:rsid w:val="005A4C98"/>
    <w:rsid w:val="00606DAC"/>
    <w:rsid w:val="0066105A"/>
    <w:rsid w:val="006C7F32"/>
    <w:rsid w:val="006F36FF"/>
    <w:rsid w:val="00717B0A"/>
    <w:rsid w:val="00723682"/>
    <w:rsid w:val="007608B1"/>
    <w:rsid w:val="007663EF"/>
    <w:rsid w:val="00772BAA"/>
    <w:rsid w:val="007B0F71"/>
    <w:rsid w:val="007D43A8"/>
    <w:rsid w:val="007F1030"/>
    <w:rsid w:val="007F1535"/>
    <w:rsid w:val="007F4EB7"/>
    <w:rsid w:val="00802E58"/>
    <w:rsid w:val="008332F5"/>
    <w:rsid w:val="00875368"/>
    <w:rsid w:val="0088166E"/>
    <w:rsid w:val="008A5A52"/>
    <w:rsid w:val="008B69BE"/>
    <w:rsid w:val="00906F4B"/>
    <w:rsid w:val="00926527"/>
    <w:rsid w:val="00951451"/>
    <w:rsid w:val="00952CBE"/>
    <w:rsid w:val="009548F6"/>
    <w:rsid w:val="009616A4"/>
    <w:rsid w:val="00972A52"/>
    <w:rsid w:val="00973270"/>
    <w:rsid w:val="00975B90"/>
    <w:rsid w:val="009837A0"/>
    <w:rsid w:val="00985F00"/>
    <w:rsid w:val="00A02C1F"/>
    <w:rsid w:val="00A12ECB"/>
    <w:rsid w:val="00A42277"/>
    <w:rsid w:val="00A60A22"/>
    <w:rsid w:val="00A7242B"/>
    <w:rsid w:val="00A74F44"/>
    <w:rsid w:val="00AA0DF2"/>
    <w:rsid w:val="00AB7841"/>
    <w:rsid w:val="00AD479F"/>
    <w:rsid w:val="00B024BB"/>
    <w:rsid w:val="00B4106D"/>
    <w:rsid w:val="00B53FF3"/>
    <w:rsid w:val="00B72E40"/>
    <w:rsid w:val="00B75FB9"/>
    <w:rsid w:val="00BA0D89"/>
    <w:rsid w:val="00BA6AE5"/>
    <w:rsid w:val="00C54370"/>
    <w:rsid w:val="00C633CF"/>
    <w:rsid w:val="00C7732E"/>
    <w:rsid w:val="00C94511"/>
    <w:rsid w:val="00CE74E0"/>
    <w:rsid w:val="00D02676"/>
    <w:rsid w:val="00D3229C"/>
    <w:rsid w:val="00D37CFB"/>
    <w:rsid w:val="00D47742"/>
    <w:rsid w:val="00D55A0B"/>
    <w:rsid w:val="00D86470"/>
    <w:rsid w:val="00DF16E9"/>
    <w:rsid w:val="00DF4BC4"/>
    <w:rsid w:val="00E15C55"/>
    <w:rsid w:val="00E67988"/>
    <w:rsid w:val="00E80F95"/>
    <w:rsid w:val="00E844C1"/>
    <w:rsid w:val="00EA2376"/>
    <w:rsid w:val="00F35A7A"/>
    <w:rsid w:val="00F4781D"/>
    <w:rsid w:val="00F92AE1"/>
    <w:rsid w:val="00F97A8D"/>
    <w:rsid w:val="00FA6BA5"/>
    <w:rsid w:val="00FD0D8A"/>
    <w:rsid w:val="00FD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AA52C"/>
  <w15:chartTrackingRefBased/>
  <w15:docId w15:val="{BBD00B46-A343-2049-900B-4A7C285FB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12E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12E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2E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2E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2E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2EC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2EC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2ECB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2ECB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2E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12E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2E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2EC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2EC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2EC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2EC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2EC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2EC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2ECB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2E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2EC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2E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2E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2EC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12EC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2EC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2E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2EC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2ECB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F1535"/>
    <w:pPr>
      <w:tabs>
        <w:tab w:val="center" w:pos="4819"/>
        <w:tab w:val="right" w:pos="9638"/>
      </w:tabs>
      <w:spacing w:before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F1535"/>
  </w:style>
  <w:style w:type="paragraph" w:styleId="Pidipagina">
    <w:name w:val="footer"/>
    <w:basedOn w:val="Normale"/>
    <w:link w:val="PidipaginaCarattere"/>
    <w:uiPriority w:val="99"/>
    <w:unhideWhenUsed/>
    <w:rsid w:val="007F1535"/>
    <w:pPr>
      <w:tabs>
        <w:tab w:val="center" w:pos="4819"/>
        <w:tab w:val="right" w:pos="9638"/>
      </w:tabs>
      <w:spacing w:before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1535"/>
  </w:style>
  <w:style w:type="character" w:styleId="Collegamentoipertestuale">
    <w:name w:val="Hyperlink"/>
    <w:basedOn w:val="Carpredefinitoparagrafo"/>
    <w:uiPriority w:val="99"/>
    <w:unhideWhenUsed/>
    <w:rsid w:val="00A02C1F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02C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tdanse_festival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tdansefestival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danse.net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tdanse.net/area-press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Orlando Bonserio</dc:creator>
  <cp:keywords/>
  <dc:description/>
  <cp:lastModifiedBy>Orlando Bonserio</cp:lastModifiedBy>
  <cp:revision>47</cp:revision>
  <dcterms:created xsi:type="dcterms:W3CDTF">2025-09-18T08:57:00Z</dcterms:created>
  <dcterms:modified xsi:type="dcterms:W3CDTF">2026-10-01T12:46:00Z</dcterms:modified>
</cp:coreProperties>
</file>