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AE537E" w14:textId="2DE82164" w:rsidR="00D86470" w:rsidRPr="007F1535" w:rsidRDefault="006F36FF" w:rsidP="00344F1E">
      <w:pPr>
        <w:spacing w:after="240" w:line="276" w:lineRule="auto"/>
        <w:jc w:val="center"/>
        <w:rPr>
          <w:rFonts w:ascii="Cambria" w:hAnsi="Cambria"/>
        </w:rPr>
      </w:pPr>
      <w:r>
        <w:rPr>
          <w:rFonts w:ascii="Cambria" w:hAnsi="Cambria"/>
        </w:rPr>
        <w:t>COMUNICATO</w:t>
      </w:r>
      <w:r w:rsidR="00D86470" w:rsidRPr="007F1535">
        <w:rPr>
          <w:rFonts w:ascii="Cambria" w:hAnsi="Cambria"/>
        </w:rPr>
        <w:t xml:space="preserve"> STAMPA</w:t>
      </w:r>
    </w:p>
    <w:p w14:paraId="43D49699" w14:textId="28B1BD68" w:rsidR="00A12ECB" w:rsidRPr="00294295" w:rsidRDefault="000F648F" w:rsidP="00D86470">
      <w:pPr>
        <w:spacing w:after="240" w:line="276" w:lineRule="auto"/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T*Danse</w:t>
      </w:r>
      <w:r w:rsidR="00493F4D">
        <w:rPr>
          <w:rFonts w:ascii="Cambria" w:hAnsi="Cambria"/>
          <w:b/>
          <w:bCs/>
          <w:sz w:val="32"/>
          <w:szCs w:val="32"/>
        </w:rPr>
        <w:t xml:space="preserve"> </w:t>
      </w:r>
      <w:r w:rsidR="004E2E79">
        <w:rPr>
          <w:rFonts w:ascii="Cambria" w:hAnsi="Cambria"/>
          <w:b/>
          <w:bCs/>
          <w:sz w:val="32"/>
          <w:szCs w:val="32"/>
        </w:rPr>
        <w:t>si sposta ad Aosta con conferenze, musica e spettacoli</w:t>
      </w:r>
    </w:p>
    <w:p w14:paraId="62ECAD52" w14:textId="2D26E2A7" w:rsidR="00A12ECB" w:rsidRPr="00294295" w:rsidRDefault="001C7D76" w:rsidP="00294295">
      <w:pPr>
        <w:spacing w:after="240" w:line="276" w:lineRule="auto"/>
        <w:ind w:left="284" w:right="418"/>
        <w:jc w:val="center"/>
        <w:rPr>
          <w:rFonts w:ascii="Cambria" w:hAnsi="Cambria"/>
          <w:i/>
          <w:iCs/>
          <w:sz w:val="21"/>
          <w:szCs w:val="21"/>
        </w:rPr>
      </w:pPr>
      <w:r w:rsidRPr="001C7D76">
        <w:rPr>
          <w:rFonts w:ascii="Cambria" w:hAnsi="Cambria"/>
          <w:i/>
          <w:iCs/>
          <w:sz w:val="21"/>
          <w:szCs w:val="21"/>
        </w:rPr>
        <w:t xml:space="preserve">Mercoledì 7 ottobre il pubblico deciderà la “caccia alle streghe” di </w:t>
      </w:r>
      <w:proofErr w:type="spellStart"/>
      <w:r w:rsidRPr="001C7D76">
        <w:rPr>
          <w:rFonts w:ascii="Cambria" w:hAnsi="Cambria"/>
          <w:i/>
          <w:iCs/>
          <w:sz w:val="21"/>
          <w:szCs w:val="21"/>
        </w:rPr>
        <w:t>Keerbergen</w:t>
      </w:r>
      <w:proofErr w:type="spellEnd"/>
      <w:r w:rsidRPr="001C7D76">
        <w:rPr>
          <w:rFonts w:ascii="Cambria" w:hAnsi="Cambria"/>
          <w:i/>
          <w:iCs/>
          <w:sz w:val="21"/>
          <w:szCs w:val="21"/>
        </w:rPr>
        <w:t xml:space="preserve"> e Ruoff e lo scontro</w:t>
      </w:r>
      <w:r>
        <w:rPr>
          <w:rFonts w:ascii="Cambria" w:hAnsi="Cambria"/>
          <w:i/>
          <w:iCs/>
          <w:sz w:val="21"/>
          <w:szCs w:val="21"/>
        </w:rPr>
        <w:t xml:space="preserve"> generazionale di </w:t>
      </w:r>
      <w:proofErr w:type="spellStart"/>
      <w:r>
        <w:rPr>
          <w:rFonts w:ascii="Cambria" w:hAnsi="Cambria"/>
          <w:i/>
          <w:iCs/>
          <w:sz w:val="21"/>
          <w:szCs w:val="21"/>
        </w:rPr>
        <w:t>Qui&amp;Ora</w:t>
      </w:r>
      <w:proofErr w:type="spellEnd"/>
      <w:r>
        <w:rPr>
          <w:rFonts w:ascii="Cambria" w:hAnsi="Cambria"/>
          <w:i/>
          <w:iCs/>
          <w:sz w:val="21"/>
          <w:szCs w:val="21"/>
        </w:rPr>
        <w:t xml:space="preserve"> Residenza Teatrale. In serata anche il concerto di </w:t>
      </w:r>
      <w:proofErr w:type="spellStart"/>
      <w:r>
        <w:rPr>
          <w:rFonts w:ascii="Cambria" w:hAnsi="Cambria"/>
          <w:i/>
          <w:iCs/>
          <w:sz w:val="21"/>
          <w:szCs w:val="21"/>
        </w:rPr>
        <w:t>Damakisses</w:t>
      </w:r>
      <w:proofErr w:type="spellEnd"/>
      <w:r>
        <w:rPr>
          <w:rFonts w:ascii="Cambria" w:hAnsi="Cambria"/>
          <w:i/>
          <w:iCs/>
          <w:sz w:val="21"/>
          <w:szCs w:val="21"/>
        </w:rPr>
        <w:t xml:space="preserve"> duo, il progetto video di Yoy </w:t>
      </w:r>
      <w:proofErr w:type="spellStart"/>
      <w:r>
        <w:rPr>
          <w:rFonts w:ascii="Cambria" w:hAnsi="Cambria"/>
          <w:i/>
          <w:iCs/>
          <w:sz w:val="21"/>
          <w:szCs w:val="21"/>
        </w:rPr>
        <w:t>Performing</w:t>
      </w:r>
      <w:proofErr w:type="spellEnd"/>
      <w:r>
        <w:rPr>
          <w:rFonts w:ascii="Cambria" w:hAnsi="Cambria"/>
          <w:i/>
          <w:iCs/>
          <w:sz w:val="21"/>
          <w:szCs w:val="21"/>
        </w:rPr>
        <w:t xml:space="preserve"> Arts e Sinopoli e lo spettacolo di </w:t>
      </w:r>
      <w:proofErr w:type="spellStart"/>
      <w:r>
        <w:rPr>
          <w:rFonts w:ascii="Cambria" w:hAnsi="Cambria"/>
          <w:i/>
          <w:iCs/>
          <w:sz w:val="21"/>
          <w:szCs w:val="21"/>
        </w:rPr>
        <w:t>casagrande</w:t>
      </w:r>
      <w:proofErr w:type="spellEnd"/>
      <w:r>
        <w:rPr>
          <w:rFonts w:ascii="Cambria" w:hAnsi="Cambria"/>
          <w:i/>
          <w:iCs/>
          <w:sz w:val="21"/>
          <w:szCs w:val="21"/>
        </w:rPr>
        <w:t xml:space="preserve"> // </w:t>
      </w:r>
      <w:proofErr w:type="spellStart"/>
      <w:r>
        <w:rPr>
          <w:rFonts w:ascii="Cambria" w:hAnsi="Cambria"/>
          <w:i/>
          <w:iCs/>
          <w:sz w:val="21"/>
          <w:szCs w:val="21"/>
        </w:rPr>
        <w:t>giorgini</w:t>
      </w:r>
      <w:proofErr w:type="spellEnd"/>
      <w:r>
        <w:rPr>
          <w:rFonts w:ascii="Cambria" w:hAnsi="Cambria"/>
          <w:i/>
          <w:iCs/>
          <w:sz w:val="21"/>
          <w:szCs w:val="21"/>
        </w:rPr>
        <w:t>.</w:t>
      </w:r>
    </w:p>
    <w:p w14:paraId="2D668BB9" w14:textId="7A460420" w:rsidR="00A12ECB" w:rsidRPr="002D7A2B" w:rsidRDefault="0067258A" w:rsidP="00D86470">
      <w:pPr>
        <w:spacing w:after="240" w:line="276" w:lineRule="auto"/>
        <w:jc w:val="right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Aosta</w:t>
      </w:r>
      <w:r w:rsidR="00D86470" w:rsidRPr="002D7A2B">
        <w:rPr>
          <w:rFonts w:ascii="Cambria" w:hAnsi="Cambria"/>
          <w:i/>
          <w:iCs/>
        </w:rPr>
        <w:t xml:space="preserve">, </w:t>
      </w:r>
      <w:r>
        <w:rPr>
          <w:rFonts w:ascii="Cambria" w:hAnsi="Cambria"/>
          <w:i/>
          <w:iCs/>
        </w:rPr>
        <w:t>6</w:t>
      </w:r>
      <w:r w:rsidR="003C59C7">
        <w:rPr>
          <w:rFonts w:ascii="Cambria" w:hAnsi="Cambria"/>
          <w:i/>
          <w:iCs/>
        </w:rPr>
        <w:t xml:space="preserve"> ottobre</w:t>
      </w:r>
      <w:r w:rsidR="00D86470" w:rsidRPr="002D7A2B">
        <w:rPr>
          <w:rFonts w:ascii="Cambria" w:hAnsi="Cambria"/>
          <w:i/>
          <w:iCs/>
        </w:rPr>
        <w:t xml:space="preserve"> 202</w:t>
      </w:r>
      <w:r w:rsidR="00A60A22" w:rsidRPr="002D7A2B">
        <w:rPr>
          <w:rFonts w:ascii="Cambria" w:hAnsi="Cambria"/>
          <w:i/>
          <w:iCs/>
        </w:rPr>
        <w:t>6</w:t>
      </w:r>
    </w:p>
    <w:p w14:paraId="56BC9A79" w14:textId="50278178" w:rsidR="004E2E79" w:rsidRDefault="004E2E79" w:rsidP="00D86470">
      <w:pPr>
        <w:spacing w:after="240" w:line="276" w:lineRule="auto"/>
        <w:rPr>
          <w:rFonts w:ascii="Cambria" w:hAnsi="Cambria"/>
        </w:rPr>
      </w:pPr>
      <w:bookmarkStart w:id="0" w:name="OLE_LINK3"/>
      <w:r>
        <w:rPr>
          <w:rFonts w:ascii="Cambria" w:hAnsi="Cambria"/>
        </w:rPr>
        <w:t xml:space="preserve">Dopo un’ouverture di tre giorni all’Auditorium di Aymavilles, </w:t>
      </w:r>
      <w:r w:rsidRPr="00FF64D0">
        <w:rPr>
          <w:rFonts w:ascii="Cambria" w:hAnsi="Cambria"/>
          <w:b/>
          <w:bCs/>
        </w:rPr>
        <w:t>T*Danse si sposta</w:t>
      </w:r>
      <w:r>
        <w:rPr>
          <w:rFonts w:ascii="Cambria" w:hAnsi="Cambria"/>
        </w:rPr>
        <w:t xml:space="preserve"> ad Aosta dove in programma ci sono cinque giorni di conferenze, musica e spettacoli che inizieranno </w:t>
      </w:r>
      <w:r w:rsidRPr="00FF64D0">
        <w:rPr>
          <w:rFonts w:ascii="Cambria" w:hAnsi="Cambria"/>
          <w:b/>
          <w:bCs/>
        </w:rPr>
        <w:t>mercoledì 7 ottobre</w:t>
      </w:r>
      <w:r>
        <w:rPr>
          <w:rFonts w:ascii="Cambria" w:hAnsi="Cambria"/>
        </w:rPr>
        <w:t xml:space="preserve"> per chiudersi domenica 11.</w:t>
      </w:r>
    </w:p>
    <w:p w14:paraId="3DE38543" w14:textId="1A02DDE9" w:rsidR="004E2E79" w:rsidRDefault="004E2E79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>Ad aprire le danze sarà il duo provenient</w:t>
      </w:r>
      <w:r w:rsidR="00FF64D0">
        <w:rPr>
          <w:rFonts w:ascii="Cambria" w:hAnsi="Cambria"/>
        </w:rPr>
        <w:t>e</w:t>
      </w:r>
      <w:r>
        <w:rPr>
          <w:rFonts w:ascii="Cambria" w:hAnsi="Cambria"/>
        </w:rPr>
        <w:t xml:space="preserve"> dai Paesi Bassi </w:t>
      </w:r>
      <w:r w:rsidRPr="00FF64D0">
        <w:rPr>
          <w:rFonts w:ascii="Cambria" w:hAnsi="Cambria"/>
          <w:b/>
          <w:bCs/>
        </w:rPr>
        <w:t xml:space="preserve">Steef </w:t>
      </w:r>
      <w:proofErr w:type="spellStart"/>
      <w:r w:rsidRPr="00FF64D0">
        <w:rPr>
          <w:rFonts w:ascii="Cambria" w:hAnsi="Cambria"/>
          <w:b/>
          <w:bCs/>
        </w:rPr>
        <w:t>Keerbergen</w:t>
      </w:r>
      <w:proofErr w:type="spellEnd"/>
      <w:r w:rsidRPr="00FF64D0">
        <w:rPr>
          <w:rFonts w:ascii="Cambria" w:hAnsi="Cambria"/>
          <w:b/>
          <w:bCs/>
        </w:rPr>
        <w:t xml:space="preserve"> e Caro Ruoff</w:t>
      </w:r>
      <w:r>
        <w:rPr>
          <w:rFonts w:ascii="Cambria" w:hAnsi="Cambria"/>
        </w:rPr>
        <w:t xml:space="preserve"> che, dopo una </w:t>
      </w:r>
      <w:r w:rsidRPr="00FF64D0">
        <w:rPr>
          <w:rFonts w:ascii="Cambria" w:hAnsi="Cambria"/>
          <w:b/>
          <w:bCs/>
        </w:rPr>
        <w:t>conferenza</w:t>
      </w:r>
      <w:r>
        <w:rPr>
          <w:rFonts w:ascii="Cambria" w:hAnsi="Cambria"/>
        </w:rPr>
        <w:t xml:space="preserve"> </w:t>
      </w:r>
      <w:r w:rsidRPr="00FF64D0">
        <w:rPr>
          <w:rFonts w:ascii="Cambria" w:hAnsi="Cambria"/>
          <w:b/>
          <w:bCs/>
        </w:rPr>
        <w:t>alle 9</w:t>
      </w:r>
      <w:r>
        <w:rPr>
          <w:rFonts w:ascii="Cambria" w:hAnsi="Cambria"/>
        </w:rPr>
        <w:t xml:space="preserve"> del mattino in Biblioteca regionale, </w:t>
      </w:r>
      <w:r w:rsidR="00F37941">
        <w:rPr>
          <w:rFonts w:ascii="Cambria" w:hAnsi="Cambria"/>
        </w:rPr>
        <w:t>si trasferiranno all’</w:t>
      </w:r>
      <w:proofErr w:type="spellStart"/>
      <w:r w:rsidR="00F37941">
        <w:rPr>
          <w:rFonts w:ascii="Cambria" w:hAnsi="Cambria"/>
        </w:rPr>
        <w:t>Hôtel</w:t>
      </w:r>
      <w:proofErr w:type="spellEnd"/>
      <w:r w:rsidR="00F37941">
        <w:rPr>
          <w:rFonts w:ascii="Cambria" w:hAnsi="Cambria"/>
        </w:rPr>
        <w:t xml:space="preserve"> </w:t>
      </w:r>
      <w:proofErr w:type="spellStart"/>
      <w:r w:rsidR="00F37941">
        <w:rPr>
          <w:rFonts w:ascii="Cambria" w:hAnsi="Cambria"/>
        </w:rPr>
        <w:t>des</w:t>
      </w:r>
      <w:proofErr w:type="spellEnd"/>
      <w:r w:rsidR="00F37941">
        <w:rPr>
          <w:rFonts w:ascii="Cambria" w:hAnsi="Cambria"/>
        </w:rPr>
        <w:t xml:space="preserve"> </w:t>
      </w:r>
      <w:proofErr w:type="spellStart"/>
      <w:r w:rsidR="00F37941">
        <w:rPr>
          <w:rFonts w:ascii="Cambria" w:hAnsi="Cambria"/>
        </w:rPr>
        <w:t>Etats</w:t>
      </w:r>
      <w:proofErr w:type="spellEnd"/>
      <w:r w:rsidR="00F37941">
        <w:rPr>
          <w:rFonts w:ascii="Cambria" w:hAnsi="Cambria"/>
        </w:rPr>
        <w:t xml:space="preserve"> per </w:t>
      </w:r>
      <w:r w:rsidR="00F37941" w:rsidRPr="00FF64D0">
        <w:rPr>
          <w:rFonts w:ascii="Cambria" w:hAnsi="Cambria"/>
          <w:b/>
          <w:bCs/>
          <w:i/>
          <w:iCs/>
        </w:rPr>
        <w:t xml:space="preserve">A </w:t>
      </w:r>
      <w:proofErr w:type="spellStart"/>
      <w:r w:rsidR="00F37941" w:rsidRPr="00FF64D0">
        <w:rPr>
          <w:rFonts w:ascii="Cambria" w:hAnsi="Cambria"/>
          <w:b/>
          <w:bCs/>
          <w:i/>
          <w:iCs/>
        </w:rPr>
        <w:t>witch-hunt</w:t>
      </w:r>
      <w:proofErr w:type="spellEnd"/>
      <w:r w:rsidR="00F37941">
        <w:rPr>
          <w:rFonts w:ascii="Cambria" w:hAnsi="Cambria"/>
        </w:rPr>
        <w:t xml:space="preserve">, con due </w:t>
      </w:r>
      <w:r w:rsidR="000B5706">
        <w:rPr>
          <w:rFonts w:ascii="Cambria" w:hAnsi="Cambria"/>
        </w:rPr>
        <w:t>repliche</w:t>
      </w:r>
      <w:r w:rsidR="00F37941">
        <w:rPr>
          <w:rFonts w:ascii="Cambria" w:hAnsi="Cambria"/>
        </w:rPr>
        <w:t xml:space="preserve"> </w:t>
      </w:r>
      <w:r w:rsidR="00F37941" w:rsidRPr="00FF64D0">
        <w:rPr>
          <w:rFonts w:ascii="Cambria" w:hAnsi="Cambria"/>
          <w:b/>
          <w:bCs/>
        </w:rPr>
        <w:t>alle 16 e alle 17</w:t>
      </w:r>
      <w:r w:rsidR="00F37941">
        <w:rPr>
          <w:rFonts w:ascii="Cambria" w:hAnsi="Cambria"/>
        </w:rPr>
        <w:t xml:space="preserve">. Una vera e propria “caccia alle streghe” da un punto di vista queer e trans ma capace di allargarsi alle storie di emarginati di un tempo. Un rogo – che il pubblico </w:t>
      </w:r>
      <w:r w:rsidR="000B5706">
        <w:rPr>
          <w:rFonts w:ascii="Cambria" w:hAnsi="Cambria"/>
        </w:rPr>
        <w:t>potrà decidere</w:t>
      </w:r>
      <w:r w:rsidR="00F37941">
        <w:rPr>
          <w:rFonts w:ascii="Cambria" w:hAnsi="Cambria"/>
        </w:rPr>
        <w:t xml:space="preserve"> </w:t>
      </w:r>
      <w:r w:rsidR="000B5706">
        <w:rPr>
          <w:rFonts w:ascii="Cambria" w:hAnsi="Cambria"/>
        </w:rPr>
        <w:t xml:space="preserve">metaforicamente </w:t>
      </w:r>
      <w:r w:rsidR="00F37941">
        <w:rPr>
          <w:rFonts w:ascii="Cambria" w:hAnsi="Cambria"/>
        </w:rPr>
        <w:t>di accendere – che può nascere, oggi come allora, nei confronti delle minoranze sociali che si discostano dai modelli considerati “normali”.</w:t>
      </w:r>
    </w:p>
    <w:p w14:paraId="28266367" w14:textId="722A1FA6" w:rsidR="00F37941" w:rsidRDefault="00F37941" w:rsidP="00D86470">
      <w:pPr>
        <w:spacing w:after="240" w:line="276" w:lineRule="auto"/>
        <w:rPr>
          <w:rFonts w:ascii="Cambria" w:hAnsi="Cambria"/>
        </w:rPr>
      </w:pPr>
      <w:r w:rsidRPr="00FF64D0">
        <w:rPr>
          <w:rFonts w:ascii="Cambria" w:hAnsi="Cambria"/>
          <w:b/>
          <w:bCs/>
        </w:rPr>
        <w:t>Alle 19</w:t>
      </w:r>
      <w:r>
        <w:rPr>
          <w:rFonts w:ascii="Cambria" w:hAnsi="Cambria"/>
        </w:rPr>
        <w:t xml:space="preserve">, nel cortile di Plus, che per l’occasione sarà </w:t>
      </w:r>
      <w:r w:rsidRPr="00F37941">
        <w:rPr>
          <w:rFonts w:ascii="Cambria" w:hAnsi="Cambria"/>
        </w:rPr>
        <w:t>delimitato da alcuni alberi concessi dall’Assessorato regionale all’agricoltura e risorse naturali nell’ambito del progetto “</w:t>
      </w:r>
      <w:r w:rsidRPr="00F37941">
        <w:rPr>
          <w:rFonts w:ascii="Cambria" w:hAnsi="Cambria"/>
          <w:i/>
          <w:iCs/>
        </w:rPr>
        <w:t xml:space="preserve">Hortus </w:t>
      </w:r>
      <w:proofErr w:type="spellStart"/>
      <w:r w:rsidRPr="00F37941">
        <w:rPr>
          <w:rFonts w:ascii="Cambria" w:hAnsi="Cambria"/>
          <w:i/>
          <w:iCs/>
        </w:rPr>
        <w:t>conclusus</w:t>
      </w:r>
      <w:proofErr w:type="spellEnd"/>
      <w:r w:rsidRPr="00F37941">
        <w:rPr>
          <w:rFonts w:ascii="Cambria" w:hAnsi="Cambria"/>
        </w:rPr>
        <w:t>”</w:t>
      </w:r>
      <w:r>
        <w:rPr>
          <w:rFonts w:ascii="Cambria" w:hAnsi="Cambria"/>
        </w:rPr>
        <w:t xml:space="preserve">, sarà la volta del primo concerto con jam session. Ad esibirsi saranno i giovanissimi </w:t>
      </w:r>
      <w:proofErr w:type="spellStart"/>
      <w:r w:rsidRPr="00FF64D0">
        <w:rPr>
          <w:rFonts w:ascii="Cambria" w:hAnsi="Cambria"/>
          <w:b/>
          <w:bCs/>
        </w:rPr>
        <w:t>Damakisses</w:t>
      </w:r>
      <w:proofErr w:type="spellEnd"/>
      <w:r w:rsidRPr="00FF64D0">
        <w:rPr>
          <w:rFonts w:ascii="Cambria" w:hAnsi="Cambria"/>
          <w:b/>
          <w:bCs/>
        </w:rPr>
        <w:t xml:space="preserve"> duo</w:t>
      </w:r>
      <w:r>
        <w:rPr>
          <w:rFonts w:ascii="Cambria" w:hAnsi="Cambria"/>
        </w:rPr>
        <w:t xml:space="preserve"> del polistrumentista </w:t>
      </w:r>
      <w:r w:rsidRPr="00FF64D0">
        <w:rPr>
          <w:rFonts w:ascii="Cambria" w:hAnsi="Cambria"/>
          <w:b/>
          <w:bCs/>
        </w:rPr>
        <w:t>Davide Chioso</w:t>
      </w:r>
      <w:r>
        <w:rPr>
          <w:rFonts w:ascii="Cambria" w:hAnsi="Cambria"/>
        </w:rPr>
        <w:t xml:space="preserve"> e della pianista </w:t>
      </w:r>
      <w:r w:rsidRPr="00FF64D0">
        <w:rPr>
          <w:rFonts w:ascii="Cambria" w:hAnsi="Cambria"/>
          <w:b/>
          <w:bCs/>
        </w:rPr>
        <w:t>Madelein</w:t>
      </w:r>
      <w:r w:rsidR="00FF64D0" w:rsidRPr="00FF64D0">
        <w:rPr>
          <w:rFonts w:ascii="Cambria" w:hAnsi="Cambria"/>
          <w:b/>
          <w:bCs/>
        </w:rPr>
        <w:t>e</w:t>
      </w:r>
      <w:r w:rsidRPr="00FF64D0">
        <w:rPr>
          <w:rFonts w:ascii="Cambria" w:hAnsi="Cambria"/>
          <w:b/>
          <w:bCs/>
        </w:rPr>
        <w:t xml:space="preserve"> Charlotte Montrosset</w:t>
      </w:r>
      <w:r w:rsidR="00FF64D0">
        <w:rPr>
          <w:rFonts w:ascii="Cambria" w:hAnsi="Cambria"/>
        </w:rPr>
        <w:t xml:space="preserve">, che proporranno versioni inedite di alcune pagine colte del repertorio classico alternandole a brani originali. Sulle loro note improvviseranno i </w:t>
      </w:r>
      <w:r w:rsidR="000B5706">
        <w:rPr>
          <w:rFonts w:ascii="Cambria" w:hAnsi="Cambria"/>
        </w:rPr>
        <w:t>performer</w:t>
      </w:r>
      <w:r w:rsidR="00FF64D0">
        <w:rPr>
          <w:rFonts w:ascii="Cambria" w:hAnsi="Cambria"/>
        </w:rPr>
        <w:t xml:space="preserve"> </w:t>
      </w:r>
      <w:r w:rsidR="00FF64D0" w:rsidRPr="00FF64D0">
        <w:rPr>
          <w:rFonts w:ascii="Cambria" w:hAnsi="Cambria"/>
          <w:b/>
          <w:bCs/>
        </w:rPr>
        <w:t>Elsa Couvreur e Leonardo Sinopoli</w:t>
      </w:r>
      <w:r w:rsidR="000B5706">
        <w:rPr>
          <w:rFonts w:ascii="Cambria" w:hAnsi="Cambria"/>
        </w:rPr>
        <w:t xml:space="preserve">, </w:t>
      </w:r>
      <w:r w:rsidR="000B5706" w:rsidRPr="000B5706">
        <w:rPr>
          <w:rFonts w:ascii="Cambria" w:hAnsi="Cambria"/>
        </w:rPr>
        <w:t xml:space="preserve">nella logica delle </w:t>
      </w:r>
      <w:r w:rsidR="000B5706">
        <w:rPr>
          <w:rFonts w:ascii="Cambria" w:hAnsi="Cambria"/>
        </w:rPr>
        <w:t>j</w:t>
      </w:r>
      <w:r w:rsidR="000B5706" w:rsidRPr="000B5706">
        <w:rPr>
          <w:rFonts w:ascii="Cambria" w:hAnsi="Cambria"/>
        </w:rPr>
        <w:t>am session</w:t>
      </w:r>
      <w:r w:rsidR="000B5706">
        <w:rPr>
          <w:rFonts w:ascii="Cambria" w:hAnsi="Cambria"/>
        </w:rPr>
        <w:t>,</w:t>
      </w:r>
      <w:r w:rsidR="000B5706" w:rsidRPr="000B5706">
        <w:rPr>
          <w:rFonts w:ascii="Cambria" w:hAnsi="Cambria"/>
        </w:rPr>
        <w:t xml:space="preserve"> che mettono in dialogo artisti di diverse discipline che non si conoscono</w:t>
      </w:r>
      <w:r w:rsidR="000B5706">
        <w:rPr>
          <w:rFonts w:ascii="Cambria" w:hAnsi="Cambria"/>
        </w:rPr>
        <w:t>.</w:t>
      </w:r>
    </w:p>
    <w:p w14:paraId="56BE0552" w14:textId="07DBF818" w:rsidR="00FF64D0" w:rsidRDefault="00A17205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Nel Teatro di Plus </w:t>
      </w:r>
      <w:r w:rsidRPr="00A17205">
        <w:rPr>
          <w:rFonts w:ascii="Cambria" w:hAnsi="Cambria"/>
          <w:b/>
          <w:bCs/>
        </w:rPr>
        <w:t>alle 20</w:t>
      </w:r>
      <w:r>
        <w:rPr>
          <w:rFonts w:ascii="Cambria" w:hAnsi="Cambria"/>
        </w:rPr>
        <w:t xml:space="preserve"> il primo spettacolo aostano con </w:t>
      </w:r>
      <w:r w:rsidRPr="00A17205">
        <w:rPr>
          <w:rFonts w:ascii="Cambria" w:hAnsi="Cambria"/>
          <w:b/>
          <w:bCs/>
          <w:i/>
          <w:iCs/>
        </w:rPr>
        <w:t>Baia</w:t>
      </w:r>
      <w:r>
        <w:rPr>
          <w:rFonts w:ascii="Cambria" w:hAnsi="Cambria"/>
        </w:rPr>
        <w:t xml:space="preserve"> di </w:t>
      </w:r>
      <w:proofErr w:type="spellStart"/>
      <w:r w:rsidRPr="00A17205">
        <w:rPr>
          <w:rFonts w:ascii="Cambria" w:hAnsi="Cambria"/>
          <w:b/>
          <w:bCs/>
        </w:rPr>
        <w:t>casagrande</w:t>
      </w:r>
      <w:proofErr w:type="spellEnd"/>
      <w:r w:rsidRPr="00A17205">
        <w:rPr>
          <w:rFonts w:ascii="Cambria" w:hAnsi="Cambria"/>
          <w:b/>
          <w:bCs/>
        </w:rPr>
        <w:t xml:space="preserve"> // </w:t>
      </w:r>
      <w:proofErr w:type="spellStart"/>
      <w:r w:rsidRPr="00A17205">
        <w:rPr>
          <w:rFonts w:ascii="Cambria" w:hAnsi="Cambria"/>
          <w:b/>
          <w:bCs/>
        </w:rPr>
        <w:t>giorgini</w:t>
      </w:r>
      <w:proofErr w:type="spellEnd"/>
      <w:r>
        <w:rPr>
          <w:rFonts w:ascii="Cambria" w:hAnsi="Cambria"/>
        </w:rPr>
        <w:t>, in cui i danzatori Marco Casagrande e Nicolò Giorgini si faranno ispirare dalla città sommersa di Baia, dai suoi mosaici e da movimenti che rievocano crolli, riemersioni e sospensioni, per esplorare il rapporto tra memoria, tempo e spazio seguendo tre elementi chiave: latitudine/longitudine, profondità e pressione.</w:t>
      </w:r>
    </w:p>
    <w:p w14:paraId="0CE0CA0A" w14:textId="4124C6FD" w:rsidR="00A41370" w:rsidRDefault="00F75435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A seguire il primo atto di </w:t>
      </w:r>
      <w:r w:rsidRPr="000B004B">
        <w:rPr>
          <w:rFonts w:ascii="Cambria" w:hAnsi="Cambria"/>
          <w:b/>
          <w:bCs/>
          <w:i/>
          <w:iCs/>
        </w:rPr>
        <w:t>Curva Sud</w:t>
      </w:r>
      <w:r>
        <w:rPr>
          <w:rFonts w:ascii="Cambria" w:hAnsi="Cambria"/>
        </w:rPr>
        <w:t xml:space="preserve"> di </w:t>
      </w:r>
      <w:r w:rsidRPr="000B004B">
        <w:rPr>
          <w:rFonts w:ascii="Cambria" w:hAnsi="Cambria"/>
          <w:b/>
          <w:bCs/>
        </w:rPr>
        <w:t xml:space="preserve">Yoy </w:t>
      </w:r>
      <w:proofErr w:type="spellStart"/>
      <w:r w:rsidRPr="000B004B">
        <w:rPr>
          <w:rFonts w:ascii="Cambria" w:hAnsi="Cambria"/>
          <w:b/>
          <w:bCs/>
        </w:rPr>
        <w:t>Performing</w:t>
      </w:r>
      <w:proofErr w:type="spellEnd"/>
      <w:r w:rsidRPr="000B004B">
        <w:rPr>
          <w:rFonts w:ascii="Cambria" w:hAnsi="Cambria"/>
          <w:b/>
          <w:bCs/>
        </w:rPr>
        <w:t xml:space="preserve"> Acts e Leonardo Sinopoli</w:t>
      </w:r>
      <w:r>
        <w:rPr>
          <w:rFonts w:ascii="Cambria" w:hAnsi="Cambria"/>
        </w:rPr>
        <w:t xml:space="preserve">, spettacolo che nasce da una serie di distopici e sperimentali progetti video ideati dal danzatore valdostano in cui luoghi periferici e non convenzionali, come campi da calcio e skatepark, diventano </w:t>
      </w:r>
      <w:r w:rsidR="000B004B">
        <w:rPr>
          <w:rFonts w:ascii="Cambria" w:hAnsi="Cambria"/>
        </w:rPr>
        <w:t>teatri di performance.</w:t>
      </w:r>
    </w:p>
    <w:p w14:paraId="7AD81CE3" w14:textId="6C094018" w:rsidR="00A17205" w:rsidRPr="004E2E79" w:rsidRDefault="00A41370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A chiudere la serata alle 21.30 sarà lo scontro generazionale interattivo in prima assoluta di </w:t>
      </w:r>
      <w:r w:rsidRPr="00A41370">
        <w:rPr>
          <w:rFonts w:ascii="Cambria" w:hAnsi="Cambria"/>
          <w:b/>
          <w:bCs/>
          <w:i/>
          <w:iCs/>
        </w:rPr>
        <w:t>Generation Crash</w:t>
      </w:r>
      <w:r w:rsidR="000B5706">
        <w:rPr>
          <w:rFonts w:ascii="Cambria" w:hAnsi="Cambria"/>
        </w:rPr>
        <w:t xml:space="preserve">, una regia di Marco Chenevier </w:t>
      </w:r>
      <w:proofErr w:type="spellStart"/>
      <w:r w:rsidR="000B5706">
        <w:rPr>
          <w:rFonts w:ascii="Cambria" w:hAnsi="Cambria"/>
        </w:rPr>
        <w:t>per</w:t>
      </w:r>
      <w:r>
        <w:rPr>
          <w:rFonts w:ascii="Cambria" w:hAnsi="Cambria"/>
        </w:rPr>
        <w:t xml:space="preserve"> </w:t>
      </w:r>
      <w:r w:rsidRPr="00A41370">
        <w:rPr>
          <w:rFonts w:ascii="Cambria" w:hAnsi="Cambria"/>
          <w:b/>
          <w:bCs/>
        </w:rPr>
        <w:t>Qui&amp;Ora</w:t>
      </w:r>
      <w:proofErr w:type="spellEnd"/>
      <w:r w:rsidRPr="00A41370">
        <w:rPr>
          <w:rFonts w:ascii="Cambria" w:hAnsi="Cambria"/>
          <w:b/>
          <w:bCs/>
        </w:rPr>
        <w:t xml:space="preserve"> Residenza Teatrale</w:t>
      </w:r>
      <w:r>
        <w:rPr>
          <w:rFonts w:ascii="Cambria" w:hAnsi="Cambria"/>
        </w:rPr>
        <w:t xml:space="preserve">, già protagonista ad Aymavilles con </w:t>
      </w:r>
      <w:r w:rsidRPr="00A41370">
        <w:rPr>
          <w:rFonts w:ascii="Cambria" w:hAnsi="Cambria"/>
          <w:i/>
          <w:iCs/>
        </w:rPr>
        <w:t>Cena di famiglia</w:t>
      </w:r>
      <w:r>
        <w:rPr>
          <w:rFonts w:ascii="Cambria" w:hAnsi="Cambria"/>
        </w:rPr>
        <w:t xml:space="preserve">. Che rapporto c’è tra le sette generazioni che vivono contemporaneamente nella nostra epoca? Come ci si dividono diritti, ricchezza, potere, felicità, possibilità? Lo si scoprirà </w:t>
      </w:r>
      <w:r w:rsidRPr="00A41370">
        <w:rPr>
          <w:rFonts w:ascii="Cambria" w:hAnsi="Cambria"/>
        </w:rPr>
        <w:t>solo attraverso la partecipazione attiva del pubblico per verificare se esista una generazione capace di innescare un cambiamento, ribaltare lo stato delle cose o proporre un nuovo modo di stare insieme</w:t>
      </w:r>
      <w:r>
        <w:rPr>
          <w:rFonts w:ascii="Cambria" w:hAnsi="Cambria"/>
        </w:rPr>
        <w:t>, e proprio per questo</w:t>
      </w:r>
      <w:r w:rsidRPr="00A41370">
        <w:rPr>
          <w:rFonts w:ascii="Cambria" w:hAnsi="Cambria"/>
        </w:rPr>
        <w:t xml:space="preserve"> </w:t>
      </w:r>
      <w:r>
        <w:rPr>
          <w:rFonts w:ascii="Cambria" w:hAnsi="Cambria"/>
        </w:rPr>
        <w:t>o</w:t>
      </w:r>
      <w:r w:rsidRPr="00A41370">
        <w:rPr>
          <w:rFonts w:ascii="Cambria" w:hAnsi="Cambria"/>
        </w:rPr>
        <w:t>gni replica produce esiti diversi</w:t>
      </w:r>
      <w:r>
        <w:rPr>
          <w:rFonts w:ascii="Cambria" w:hAnsi="Cambria"/>
        </w:rPr>
        <w:t>.</w:t>
      </w:r>
    </w:p>
    <w:bookmarkEnd w:id="0"/>
    <w:p w14:paraId="68BB41DE" w14:textId="6B748048" w:rsidR="00A02C1F" w:rsidRDefault="00A02C1F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Il programma completo, gli aggiornamenti e tutte le informazioni sono disponibili sul sito </w:t>
      </w:r>
      <w:hyperlink r:id="rId6" w:history="1">
        <w:r w:rsidRPr="00D55FB2">
          <w:rPr>
            <w:rStyle w:val="Collegamentoipertestuale"/>
            <w:rFonts w:ascii="Cambria" w:hAnsi="Cambria"/>
          </w:rPr>
          <w:t>https://tdanse.net/</w:t>
        </w:r>
      </w:hyperlink>
      <w:r>
        <w:rPr>
          <w:rFonts w:ascii="Cambria" w:hAnsi="Cambria"/>
        </w:rPr>
        <w:t xml:space="preserve"> e sulle pagine </w:t>
      </w:r>
      <w:hyperlink r:id="rId7" w:history="1">
        <w:r w:rsidRPr="00A02C1F">
          <w:rPr>
            <w:rStyle w:val="Collegamentoipertestuale"/>
            <w:rFonts w:ascii="Cambria" w:hAnsi="Cambria"/>
          </w:rPr>
          <w:t>Facebook</w:t>
        </w:r>
      </w:hyperlink>
      <w:r>
        <w:rPr>
          <w:rFonts w:ascii="Cambria" w:hAnsi="Cambria"/>
        </w:rPr>
        <w:t xml:space="preserve"> e </w:t>
      </w:r>
      <w:hyperlink r:id="rId8" w:history="1">
        <w:r w:rsidRPr="00A02C1F">
          <w:rPr>
            <w:rStyle w:val="Collegamentoipertestuale"/>
            <w:rFonts w:ascii="Cambria" w:hAnsi="Cambria"/>
          </w:rPr>
          <w:t>Instagram</w:t>
        </w:r>
      </w:hyperlink>
      <w:r>
        <w:rPr>
          <w:rFonts w:ascii="Cambria" w:hAnsi="Cambria"/>
        </w:rPr>
        <w:t xml:space="preserve"> della manifestazione.</w:t>
      </w:r>
      <w:r w:rsidR="007663EF">
        <w:rPr>
          <w:rFonts w:ascii="Cambria" w:hAnsi="Cambria"/>
        </w:rPr>
        <w:t xml:space="preserve"> </w:t>
      </w:r>
      <w:r w:rsidR="00B4106D">
        <w:rPr>
          <w:rFonts w:ascii="Cambria" w:hAnsi="Cambria"/>
        </w:rPr>
        <w:t>Tutto il materiale dedicato ai giornalisti verrà caricato n</w:t>
      </w:r>
      <w:r w:rsidR="0056770E">
        <w:rPr>
          <w:rFonts w:ascii="Cambria" w:hAnsi="Cambria"/>
        </w:rPr>
        <w:t>e</w:t>
      </w:r>
      <w:r w:rsidR="007663EF">
        <w:rPr>
          <w:rFonts w:ascii="Cambria" w:hAnsi="Cambria"/>
        </w:rPr>
        <w:t>ll’</w:t>
      </w:r>
      <w:hyperlink r:id="rId9" w:history="1">
        <w:r w:rsidR="007663EF" w:rsidRPr="0056770E">
          <w:rPr>
            <w:rStyle w:val="Collegamentoipertestuale"/>
            <w:rFonts w:ascii="Cambria" w:hAnsi="Cambria"/>
          </w:rPr>
          <w:t>area press del sito</w:t>
        </w:r>
      </w:hyperlink>
      <w:r w:rsidR="007F4EB7">
        <w:rPr>
          <w:rFonts w:ascii="Cambria" w:hAnsi="Cambria"/>
        </w:rPr>
        <w:t>.</w:t>
      </w:r>
    </w:p>
    <w:p w14:paraId="2C552F09" w14:textId="1D372CB8" w:rsidR="000E2458" w:rsidRDefault="000E2458" w:rsidP="00D86470">
      <w:pPr>
        <w:spacing w:after="240" w:line="276" w:lineRule="auto"/>
        <w:rPr>
          <w:rFonts w:ascii="Cambria" w:hAnsi="Cambria"/>
          <w:color w:val="000000"/>
        </w:rPr>
      </w:pPr>
      <w:r w:rsidRPr="00D37CFB">
        <w:rPr>
          <w:rFonts w:ascii="Cambria" w:hAnsi="Cambria"/>
        </w:rPr>
        <w:t xml:space="preserve">T*Danse </w:t>
      </w:r>
      <w:r w:rsidR="00CE74E0" w:rsidRPr="00D37CFB">
        <w:rPr>
          <w:rFonts w:ascii="Cambria" w:hAnsi="Cambria"/>
        </w:rPr>
        <w:t xml:space="preserve">è </w:t>
      </w:r>
      <w:r w:rsidRPr="00D37CFB">
        <w:rPr>
          <w:rFonts w:ascii="Cambria" w:hAnsi="Cambria"/>
          <w:color w:val="000000"/>
        </w:rPr>
        <w:t xml:space="preserve">organizzato da </w:t>
      </w:r>
      <w:r w:rsidRPr="00D37CFB">
        <w:rPr>
          <w:rFonts w:ascii="Cambria" w:hAnsi="Cambria"/>
          <w:b/>
          <w:bCs/>
          <w:color w:val="000000"/>
        </w:rPr>
        <w:t>TIDA - Teatro Instabile di Aosta</w:t>
      </w:r>
      <w:r w:rsidRPr="00D37CFB">
        <w:rPr>
          <w:rFonts w:ascii="Cambria" w:hAnsi="Cambria"/>
          <w:color w:val="000000"/>
        </w:rPr>
        <w:t xml:space="preserve">, </w:t>
      </w:r>
      <w:r w:rsidR="00CE74E0" w:rsidRPr="00D37CFB">
        <w:rPr>
          <w:rFonts w:ascii="Cambria" w:hAnsi="Cambria"/>
          <w:color w:val="000000"/>
        </w:rPr>
        <w:t>con</w:t>
      </w:r>
      <w:r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>il sostegno del</w:t>
      </w:r>
      <w:r w:rsidRPr="00D37CFB">
        <w:rPr>
          <w:rFonts w:ascii="Cambria" w:hAnsi="Cambria"/>
          <w:b/>
          <w:bCs/>
          <w:color w:val="000000"/>
        </w:rPr>
        <w:t xml:space="preserve"> Ministero della Cultu</w:t>
      </w:r>
      <w:r w:rsidR="00CE74E0" w:rsidRPr="00D37CFB">
        <w:rPr>
          <w:rFonts w:ascii="Cambria" w:hAnsi="Cambria"/>
          <w:b/>
          <w:bCs/>
          <w:color w:val="000000"/>
        </w:rPr>
        <w:t>ra</w:t>
      </w:r>
      <w:r w:rsidR="00D37CFB" w:rsidRPr="00D37CFB">
        <w:rPr>
          <w:rFonts w:ascii="Cambria" w:hAnsi="Cambria"/>
          <w:color w:val="000000"/>
        </w:rPr>
        <w:t>,</w:t>
      </w:r>
      <w:r w:rsidR="00CE74E0"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 xml:space="preserve">della </w:t>
      </w:r>
      <w:r w:rsidRPr="00D37CFB">
        <w:rPr>
          <w:rFonts w:ascii="Cambria" w:hAnsi="Cambria"/>
          <w:b/>
          <w:bCs/>
          <w:color w:val="000000"/>
        </w:rPr>
        <w:t>Regione Autonoma Valle d'Aosta</w:t>
      </w:r>
      <w:r w:rsidR="00CE74E0" w:rsidRPr="00D37CFB">
        <w:rPr>
          <w:rFonts w:ascii="Cambria" w:hAnsi="Cambria"/>
          <w:color w:val="000000"/>
        </w:rPr>
        <w:t>,</w:t>
      </w:r>
      <w:r w:rsidRPr="00D37CFB">
        <w:rPr>
          <w:rFonts w:ascii="Cambria" w:hAnsi="Cambria"/>
          <w:color w:val="000000"/>
        </w:rPr>
        <w:t xml:space="preserve"> </w:t>
      </w:r>
      <w:r w:rsidR="00D37CFB" w:rsidRPr="00D37CFB">
        <w:rPr>
          <w:rFonts w:ascii="Cambria" w:hAnsi="Cambria"/>
          <w:color w:val="000000"/>
        </w:rPr>
        <w:t xml:space="preserve">del </w:t>
      </w:r>
      <w:r w:rsidR="00D37CFB" w:rsidRPr="001E2257">
        <w:rPr>
          <w:rFonts w:ascii="Cambria" w:hAnsi="Cambria"/>
          <w:b/>
          <w:bCs/>
          <w:color w:val="000000"/>
        </w:rPr>
        <w:t>Comune di Aosta</w:t>
      </w:r>
      <w:r w:rsidR="00D37CFB" w:rsidRPr="00D37CFB">
        <w:rPr>
          <w:rFonts w:ascii="Cambria" w:hAnsi="Cambria"/>
          <w:color w:val="000000"/>
        </w:rPr>
        <w:t xml:space="preserve"> e dell’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Unité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des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Communes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Valdôtaines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Grand-Paradis, </w:t>
      </w:r>
      <w:r w:rsidR="00CE74E0" w:rsidRPr="00D37CFB">
        <w:rPr>
          <w:rFonts w:ascii="Cambria" w:hAnsi="Cambria"/>
          <w:color w:val="000000"/>
        </w:rPr>
        <w:t>il</w:t>
      </w:r>
      <w:r w:rsidRPr="00D37CFB">
        <w:rPr>
          <w:rFonts w:ascii="Cambria" w:hAnsi="Cambria"/>
          <w:color w:val="000000"/>
        </w:rPr>
        <w:t xml:space="preserve"> contributo di </w:t>
      </w:r>
      <w:r w:rsidRPr="00D37CFB">
        <w:rPr>
          <w:rFonts w:ascii="Cambria" w:hAnsi="Cambria"/>
          <w:b/>
          <w:bCs/>
          <w:color w:val="000000"/>
        </w:rPr>
        <w:t>Fondazione CRT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 xml:space="preserve">Fondazione Compagnia di </w:t>
      </w:r>
      <w:proofErr w:type="spellStart"/>
      <w:r w:rsidRPr="00D37CFB">
        <w:rPr>
          <w:rFonts w:ascii="Cambria" w:hAnsi="Cambria"/>
          <w:b/>
          <w:bCs/>
          <w:color w:val="000000"/>
        </w:rPr>
        <w:t>SanPaolo</w:t>
      </w:r>
      <w:proofErr w:type="spellEnd"/>
      <w:r w:rsidRPr="00D37CFB">
        <w:rPr>
          <w:rFonts w:ascii="Cambria" w:hAnsi="Cambria"/>
          <w:color w:val="000000"/>
        </w:rPr>
        <w:t xml:space="preserve">, </w:t>
      </w:r>
      <w:r w:rsidR="00D37CFB" w:rsidRPr="00D37CFB">
        <w:rPr>
          <w:rFonts w:ascii="Cambria" w:hAnsi="Cambria"/>
          <w:color w:val="000000"/>
        </w:rPr>
        <w:t>in partnership con il</w:t>
      </w:r>
      <w:r w:rsidRPr="00D37CFB">
        <w:rPr>
          <w:rFonts w:ascii="Cambria" w:hAnsi="Cambria"/>
          <w:color w:val="000000"/>
        </w:rPr>
        <w:t xml:space="preserve"> </w:t>
      </w:r>
      <w:r w:rsidRPr="00D37CFB">
        <w:rPr>
          <w:rFonts w:ascii="Cambria" w:hAnsi="Cambria"/>
          <w:b/>
          <w:bCs/>
          <w:color w:val="000000"/>
        </w:rPr>
        <w:t>Sistema Bibliotecario Valdostano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>Plus</w:t>
      </w:r>
      <w:r w:rsidR="00D37CFB" w:rsidRPr="00D37CFB">
        <w:rPr>
          <w:rFonts w:ascii="Cambria" w:hAnsi="Cambria"/>
          <w:b/>
          <w:bCs/>
          <w:color w:val="000000"/>
        </w:rPr>
        <w:t xml:space="preserve"> Aosta</w:t>
      </w:r>
      <w:r w:rsidRPr="00D37CFB">
        <w:rPr>
          <w:rFonts w:ascii="Cambria" w:hAnsi="Cambria"/>
          <w:color w:val="000000"/>
        </w:rPr>
        <w:t>.</w:t>
      </w:r>
    </w:p>
    <w:p w14:paraId="00546781" w14:textId="77777777" w:rsidR="00FD36C4" w:rsidRDefault="00FD36C4" w:rsidP="00D86470">
      <w:pPr>
        <w:spacing w:after="240" w:line="276" w:lineRule="auto"/>
        <w:rPr>
          <w:rFonts w:ascii="Cambria" w:hAnsi="Cambria"/>
          <w:color w:val="000000"/>
        </w:rPr>
      </w:pPr>
    </w:p>
    <w:p w14:paraId="74DB6D87" w14:textId="77777777" w:rsidR="006C7F32" w:rsidRDefault="006C7F32" w:rsidP="00D86470">
      <w:pPr>
        <w:spacing w:after="240" w:line="276" w:lineRule="auto"/>
        <w:rPr>
          <w:rFonts w:ascii="Cambria" w:hAnsi="Cambria"/>
        </w:rPr>
      </w:pPr>
    </w:p>
    <w:p w14:paraId="74454DBE" w14:textId="6B281005" w:rsidR="006C7F32" w:rsidRPr="006C7F32" w:rsidRDefault="006C7F32" w:rsidP="00D86470">
      <w:pPr>
        <w:spacing w:after="240" w:line="276" w:lineRule="auto"/>
        <w:rPr>
          <w:rFonts w:ascii="Cambria" w:hAnsi="Cambria"/>
          <w:i/>
          <w:iCs/>
          <w:sz w:val="20"/>
          <w:szCs w:val="20"/>
        </w:rPr>
      </w:pPr>
      <w:r w:rsidRPr="006C7F32">
        <w:rPr>
          <w:rFonts w:ascii="Cambria" w:hAnsi="Cambria"/>
          <w:i/>
          <w:iCs/>
          <w:sz w:val="20"/>
          <w:szCs w:val="20"/>
        </w:rPr>
        <w:t xml:space="preserve">Per info stampa: </w:t>
      </w:r>
      <w:proofErr w:type="spellStart"/>
      <w:r w:rsidRPr="006C7F32">
        <w:rPr>
          <w:rFonts w:ascii="Cambria" w:hAnsi="Cambria"/>
          <w:i/>
          <w:iCs/>
          <w:sz w:val="20"/>
          <w:szCs w:val="20"/>
        </w:rPr>
        <w:t>PiùPress</w:t>
      </w:r>
      <w:proofErr w:type="spellEnd"/>
      <w:r w:rsidRPr="006C7F32">
        <w:rPr>
          <w:rFonts w:ascii="Cambria" w:hAnsi="Cambria"/>
          <w:i/>
          <w:iCs/>
          <w:sz w:val="20"/>
          <w:szCs w:val="20"/>
        </w:rPr>
        <w:t xml:space="preserve"> </w:t>
      </w:r>
      <w:r w:rsidR="00286352">
        <w:rPr>
          <w:rFonts w:ascii="Cambria" w:hAnsi="Cambria"/>
          <w:i/>
          <w:iCs/>
          <w:sz w:val="20"/>
          <w:szCs w:val="20"/>
        </w:rPr>
        <w:t>–</w:t>
      </w:r>
      <w:r w:rsidRPr="006C7F32">
        <w:rPr>
          <w:rFonts w:ascii="Cambria" w:hAnsi="Cambria"/>
          <w:i/>
          <w:iCs/>
          <w:sz w:val="20"/>
          <w:szCs w:val="20"/>
        </w:rPr>
        <w:t xml:space="preserve"> </w:t>
      </w:r>
      <w:r w:rsidR="00286352">
        <w:rPr>
          <w:rFonts w:ascii="Cambria" w:hAnsi="Cambria"/>
          <w:i/>
          <w:iCs/>
          <w:sz w:val="20"/>
          <w:szCs w:val="20"/>
        </w:rPr>
        <w:t>328 2129697</w:t>
      </w:r>
    </w:p>
    <w:sectPr w:rsidR="006C7F32" w:rsidRPr="006C7F32" w:rsidSect="007F1030">
      <w:headerReference w:type="default" r:id="rId10"/>
      <w:footerReference w:type="default" r:id="rId11"/>
      <w:pgSz w:w="11900" w:h="16840"/>
      <w:pgMar w:top="2324" w:right="1134" w:bottom="1574" w:left="1134" w:header="680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F196A7" w14:textId="77777777" w:rsidR="00F8612C" w:rsidRDefault="00F8612C" w:rsidP="007F1535">
      <w:pPr>
        <w:spacing w:before="0"/>
      </w:pPr>
      <w:r>
        <w:separator/>
      </w:r>
    </w:p>
  </w:endnote>
  <w:endnote w:type="continuationSeparator" w:id="0">
    <w:p w14:paraId="6BCEB00D" w14:textId="77777777" w:rsidR="00F8612C" w:rsidRDefault="00F8612C" w:rsidP="007F153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8DBAB" w14:textId="1B904B15" w:rsidR="007F1535" w:rsidRDefault="00344F1E" w:rsidP="00344F1E">
    <w:pPr>
      <w:pStyle w:val="Pidipagina"/>
      <w:tabs>
        <w:tab w:val="clear" w:pos="9638"/>
        <w:tab w:val="right" w:pos="9632"/>
      </w:tabs>
    </w:pPr>
    <w:r>
      <w:rPr>
        <w:noProof/>
      </w:rPr>
      <w:drawing>
        <wp:inline distT="0" distB="0" distL="0" distR="0" wp14:anchorId="099D387A" wp14:editId="4BE88374">
          <wp:extent cx="6215605" cy="318137"/>
          <wp:effectExtent l="0" t="0" r="0" b="0"/>
          <wp:docPr id="27442616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426160" name="Immagine 2744261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6414" cy="320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404391" w14:textId="77777777" w:rsidR="00F8612C" w:rsidRDefault="00F8612C" w:rsidP="007F1535">
      <w:pPr>
        <w:spacing w:before="0"/>
      </w:pPr>
      <w:r>
        <w:separator/>
      </w:r>
    </w:p>
  </w:footnote>
  <w:footnote w:type="continuationSeparator" w:id="0">
    <w:p w14:paraId="32C7E1CF" w14:textId="77777777" w:rsidR="00F8612C" w:rsidRDefault="00F8612C" w:rsidP="007F153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2C6841" w14:textId="7E6FD275" w:rsidR="007F1535" w:rsidRDefault="00344F1E" w:rsidP="007F1535">
    <w:pPr>
      <w:pStyle w:val="Intestazione"/>
      <w:jc w:val="center"/>
    </w:pPr>
    <w:r>
      <w:rPr>
        <w:noProof/>
      </w:rPr>
      <w:drawing>
        <wp:inline distT="0" distB="0" distL="0" distR="0" wp14:anchorId="22E9CBAA" wp14:editId="17DA7E0C">
          <wp:extent cx="2534855" cy="501076"/>
          <wp:effectExtent l="0" t="0" r="5715" b="0"/>
          <wp:docPr id="22115335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153352" name="Immagine 2211533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428" cy="539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CB"/>
    <w:rsid w:val="00062227"/>
    <w:rsid w:val="000757A6"/>
    <w:rsid w:val="00094664"/>
    <w:rsid w:val="00097C6E"/>
    <w:rsid w:val="000B004B"/>
    <w:rsid w:val="000B5706"/>
    <w:rsid w:val="000B7A67"/>
    <w:rsid w:val="000E2458"/>
    <w:rsid w:val="000F0554"/>
    <w:rsid w:val="000F648F"/>
    <w:rsid w:val="00120C69"/>
    <w:rsid w:val="00123CFC"/>
    <w:rsid w:val="001417DA"/>
    <w:rsid w:val="001474E9"/>
    <w:rsid w:val="001C24F1"/>
    <w:rsid w:val="001C7D76"/>
    <w:rsid w:val="001E2257"/>
    <w:rsid w:val="001F0E1C"/>
    <w:rsid w:val="001F7C74"/>
    <w:rsid w:val="0020294B"/>
    <w:rsid w:val="002361C9"/>
    <w:rsid w:val="002447B3"/>
    <w:rsid w:val="002614D4"/>
    <w:rsid w:val="00286352"/>
    <w:rsid w:val="00294295"/>
    <w:rsid w:val="002C395B"/>
    <w:rsid w:val="002D7A2B"/>
    <w:rsid w:val="002F0B79"/>
    <w:rsid w:val="00327702"/>
    <w:rsid w:val="003304D0"/>
    <w:rsid w:val="00344F1E"/>
    <w:rsid w:val="003B48C0"/>
    <w:rsid w:val="003B7F02"/>
    <w:rsid w:val="003C59C7"/>
    <w:rsid w:val="00405C84"/>
    <w:rsid w:val="00462F49"/>
    <w:rsid w:val="0047762C"/>
    <w:rsid w:val="00483900"/>
    <w:rsid w:val="00485F87"/>
    <w:rsid w:val="00493F4D"/>
    <w:rsid w:val="004B66BB"/>
    <w:rsid w:val="004D5EED"/>
    <w:rsid w:val="004E2E79"/>
    <w:rsid w:val="004F0358"/>
    <w:rsid w:val="004F1DA1"/>
    <w:rsid w:val="004F7757"/>
    <w:rsid w:val="00513406"/>
    <w:rsid w:val="0056770E"/>
    <w:rsid w:val="00575EBE"/>
    <w:rsid w:val="005A4C98"/>
    <w:rsid w:val="00606DAC"/>
    <w:rsid w:val="0066105A"/>
    <w:rsid w:val="0067258A"/>
    <w:rsid w:val="006C7F32"/>
    <w:rsid w:val="006F36FF"/>
    <w:rsid w:val="00717B0A"/>
    <w:rsid w:val="00723682"/>
    <w:rsid w:val="007608B1"/>
    <w:rsid w:val="007663EF"/>
    <w:rsid w:val="00772BAA"/>
    <w:rsid w:val="007B0F71"/>
    <w:rsid w:val="007D43A8"/>
    <w:rsid w:val="007F1030"/>
    <w:rsid w:val="007F1535"/>
    <w:rsid w:val="007F4EB7"/>
    <w:rsid w:val="00802E58"/>
    <w:rsid w:val="008038F6"/>
    <w:rsid w:val="008332F5"/>
    <w:rsid w:val="00875368"/>
    <w:rsid w:val="0088166E"/>
    <w:rsid w:val="008A5A52"/>
    <w:rsid w:val="008B69BE"/>
    <w:rsid w:val="00906F4B"/>
    <w:rsid w:val="00926527"/>
    <w:rsid w:val="00951451"/>
    <w:rsid w:val="00952CBE"/>
    <w:rsid w:val="009548F6"/>
    <w:rsid w:val="009616A4"/>
    <w:rsid w:val="00972A52"/>
    <w:rsid w:val="00973270"/>
    <w:rsid w:val="00975B90"/>
    <w:rsid w:val="009837A0"/>
    <w:rsid w:val="00985F00"/>
    <w:rsid w:val="00A02C1F"/>
    <w:rsid w:val="00A12ECB"/>
    <w:rsid w:val="00A17205"/>
    <w:rsid w:val="00A41370"/>
    <w:rsid w:val="00A42277"/>
    <w:rsid w:val="00A60A22"/>
    <w:rsid w:val="00A7242B"/>
    <w:rsid w:val="00A74F44"/>
    <w:rsid w:val="00AA0DF2"/>
    <w:rsid w:val="00AB7841"/>
    <w:rsid w:val="00AD479F"/>
    <w:rsid w:val="00B024BB"/>
    <w:rsid w:val="00B4106D"/>
    <w:rsid w:val="00B53FF3"/>
    <w:rsid w:val="00B72E40"/>
    <w:rsid w:val="00B75FB9"/>
    <w:rsid w:val="00BA0D89"/>
    <w:rsid w:val="00BA6AE5"/>
    <w:rsid w:val="00C54370"/>
    <w:rsid w:val="00C55046"/>
    <w:rsid w:val="00C633CF"/>
    <w:rsid w:val="00C7732E"/>
    <w:rsid w:val="00C94511"/>
    <w:rsid w:val="00CE74E0"/>
    <w:rsid w:val="00D02676"/>
    <w:rsid w:val="00D3229C"/>
    <w:rsid w:val="00D37CFB"/>
    <w:rsid w:val="00D47742"/>
    <w:rsid w:val="00D55A0B"/>
    <w:rsid w:val="00D66470"/>
    <w:rsid w:val="00D86470"/>
    <w:rsid w:val="00DF16E9"/>
    <w:rsid w:val="00DF4BC4"/>
    <w:rsid w:val="00E15C55"/>
    <w:rsid w:val="00E67988"/>
    <w:rsid w:val="00E80F95"/>
    <w:rsid w:val="00E844C1"/>
    <w:rsid w:val="00EA2376"/>
    <w:rsid w:val="00F35A7A"/>
    <w:rsid w:val="00F37941"/>
    <w:rsid w:val="00F4781D"/>
    <w:rsid w:val="00F75435"/>
    <w:rsid w:val="00F8612C"/>
    <w:rsid w:val="00F92AE1"/>
    <w:rsid w:val="00F97A8D"/>
    <w:rsid w:val="00FA6BA5"/>
    <w:rsid w:val="00FD0D8A"/>
    <w:rsid w:val="00FD36C4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AA52C"/>
  <w15:chartTrackingRefBased/>
  <w15:docId w15:val="{BBD00B46-A343-2049-900B-4A7C285F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2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12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E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E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ECB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ECB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EC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EC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E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E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E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E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EC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E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E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E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2EC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EC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EC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EC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1535"/>
  </w:style>
  <w:style w:type="paragraph" w:styleId="Pidipagina">
    <w:name w:val="footer"/>
    <w:basedOn w:val="Normale"/>
    <w:link w:val="Pidipagina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1535"/>
  </w:style>
  <w:style w:type="character" w:styleId="Collegamentoipertestuale">
    <w:name w:val="Hyperlink"/>
    <w:basedOn w:val="Carpredefinitoparagrafo"/>
    <w:uiPriority w:val="99"/>
    <w:unhideWhenUsed/>
    <w:rsid w:val="00A02C1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2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danse_festival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tdansefestival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danse.net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tdanse.net/area-pres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Bonserio</dc:creator>
  <cp:keywords/>
  <dc:description/>
  <cp:lastModifiedBy>Orlando Bonserio</cp:lastModifiedBy>
  <cp:revision>56</cp:revision>
  <dcterms:created xsi:type="dcterms:W3CDTF">2025-09-18T08:57:00Z</dcterms:created>
  <dcterms:modified xsi:type="dcterms:W3CDTF">2026-10-05T15:39:00Z</dcterms:modified>
</cp:coreProperties>
</file>