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E537E" w14:textId="2DE82164" w:rsidR="00D86470" w:rsidRPr="007F1535" w:rsidRDefault="006F36FF" w:rsidP="00344F1E">
      <w:pPr>
        <w:spacing w:after="240" w:line="276" w:lineRule="auto"/>
        <w:jc w:val="center"/>
        <w:rPr>
          <w:rFonts w:ascii="Cambria" w:hAnsi="Cambria"/>
        </w:rPr>
      </w:pPr>
      <w:r>
        <w:rPr>
          <w:rFonts w:ascii="Cambria" w:hAnsi="Cambria"/>
        </w:rPr>
        <w:t>COMUNICATO</w:t>
      </w:r>
      <w:r w:rsidR="00D86470" w:rsidRPr="007F1535">
        <w:rPr>
          <w:rFonts w:ascii="Cambria" w:hAnsi="Cambria"/>
        </w:rPr>
        <w:t xml:space="preserve"> STAMPA</w:t>
      </w:r>
    </w:p>
    <w:p w14:paraId="492FD3BC" w14:textId="5E3E9FC4" w:rsidR="006B0985" w:rsidRPr="00096C79" w:rsidRDefault="002216B4" w:rsidP="00F0391D">
      <w:pPr>
        <w:spacing w:after="240" w:line="276" w:lineRule="auto"/>
        <w:jc w:val="center"/>
        <w:rPr>
          <w:rFonts w:ascii="Cambria" w:hAnsi="Cambria"/>
          <w:b/>
          <w:bCs/>
          <w:i/>
          <w:i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 xml:space="preserve">Per </w:t>
      </w:r>
      <w:r w:rsidR="006B0985" w:rsidRPr="00096C79">
        <w:rPr>
          <w:rFonts w:ascii="Cambria" w:hAnsi="Cambria"/>
          <w:b/>
          <w:bCs/>
          <w:sz w:val="32"/>
          <w:szCs w:val="32"/>
        </w:rPr>
        <w:t xml:space="preserve">T*Danse </w:t>
      </w:r>
      <w:r>
        <w:rPr>
          <w:rFonts w:ascii="Cambria" w:hAnsi="Cambria"/>
          <w:b/>
          <w:bCs/>
          <w:sz w:val="32"/>
          <w:szCs w:val="32"/>
        </w:rPr>
        <w:t>una decima edizione in costante crescita</w:t>
      </w:r>
      <w:r w:rsidR="006B0985" w:rsidRPr="00096C79">
        <w:rPr>
          <w:rFonts w:ascii="Cambria" w:hAnsi="Cambria"/>
          <w:b/>
          <w:bCs/>
          <w:i/>
          <w:iCs/>
          <w:sz w:val="32"/>
          <w:szCs w:val="32"/>
        </w:rPr>
        <w:t xml:space="preserve"> </w:t>
      </w:r>
    </w:p>
    <w:p w14:paraId="310B6C57" w14:textId="3B3086FB" w:rsidR="006B0985" w:rsidRDefault="005C7831" w:rsidP="006B0985">
      <w:pPr>
        <w:spacing w:after="240" w:line="276" w:lineRule="auto"/>
        <w:ind w:left="426" w:right="418"/>
        <w:jc w:val="center"/>
        <w:rPr>
          <w:rFonts w:ascii="Cambria" w:hAnsi="Cambria"/>
          <w:i/>
          <w:iCs/>
          <w:sz w:val="21"/>
          <w:szCs w:val="21"/>
        </w:rPr>
      </w:pPr>
      <w:r>
        <w:rPr>
          <w:rFonts w:ascii="Cambria" w:hAnsi="Cambria"/>
          <w:i/>
          <w:iCs/>
          <w:sz w:val="21"/>
          <w:szCs w:val="21"/>
        </w:rPr>
        <w:t>Quasi 40 eventi, spettatori ed artisti di ogni età</w:t>
      </w:r>
      <w:r w:rsidR="003247D4">
        <w:rPr>
          <w:rFonts w:ascii="Cambria" w:hAnsi="Cambria"/>
          <w:i/>
          <w:iCs/>
          <w:sz w:val="21"/>
          <w:szCs w:val="21"/>
        </w:rPr>
        <w:t>, una grande partecipazione</w:t>
      </w:r>
      <w:r>
        <w:rPr>
          <w:rFonts w:ascii="Cambria" w:hAnsi="Cambria"/>
          <w:i/>
          <w:iCs/>
          <w:sz w:val="21"/>
          <w:szCs w:val="21"/>
        </w:rPr>
        <w:t>: la decima edizione del festival si è chiusa domenica con la Maratona delle scuole e la battle 1vs1</w:t>
      </w:r>
      <w:r w:rsidR="003E7225">
        <w:rPr>
          <w:rFonts w:ascii="Cambria" w:hAnsi="Cambria"/>
          <w:i/>
          <w:iCs/>
          <w:sz w:val="21"/>
          <w:szCs w:val="21"/>
        </w:rPr>
        <w:t>.</w:t>
      </w:r>
    </w:p>
    <w:p w14:paraId="2D668BB9" w14:textId="27263541" w:rsidR="00A12ECB" w:rsidRPr="002D7A2B" w:rsidRDefault="006B0985" w:rsidP="006B0985">
      <w:pPr>
        <w:spacing w:after="240" w:line="276" w:lineRule="auto"/>
        <w:jc w:val="right"/>
        <w:rPr>
          <w:rFonts w:ascii="Cambria" w:hAnsi="Cambria"/>
          <w:i/>
          <w:iCs/>
        </w:rPr>
      </w:pPr>
      <w:r w:rsidRPr="006B0985">
        <w:rPr>
          <w:rFonts w:ascii="Cambria" w:hAnsi="Cambria"/>
          <w:i/>
          <w:iCs/>
          <w:sz w:val="21"/>
          <w:szCs w:val="21"/>
        </w:rPr>
        <w:t xml:space="preserve"> </w:t>
      </w:r>
      <w:r w:rsidR="0067258A">
        <w:rPr>
          <w:rFonts w:ascii="Cambria" w:hAnsi="Cambria"/>
          <w:i/>
          <w:iCs/>
        </w:rPr>
        <w:t>Aosta</w:t>
      </w:r>
      <w:r w:rsidR="00D86470" w:rsidRPr="002D7A2B">
        <w:rPr>
          <w:rFonts w:ascii="Cambria" w:hAnsi="Cambria"/>
          <w:i/>
          <w:iCs/>
        </w:rPr>
        <w:t xml:space="preserve">, </w:t>
      </w:r>
      <w:r w:rsidR="002216B4">
        <w:rPr>
          <w:rFonts w:ascii="Cambria" w:hAnsi="Cambria"/>
          <w:i/>
          <w:iCs/>
        </w:rPr>
        <w:t>11</w:t>
      </w:r>
      <w:r w:rsidR="003C59C7">
        <w:rPr>
          <w:rFonts w:ascii="Cambria" w:hAnsi="Cambria"/>
          <w:i/>
          <w:iCs/>
        </w:rPr>
        <w:t xml:space="preserve"> ottobre</w:t>
      </w:r>
      <w:r w:rsidR="00D86470" w:rsidRPr="002D7A2B">
        <w:rPr>
          <w:rFonts w:ascii="Cambria" w:hAnsi="Cambria"/>
          <w:i/>
          <w:iCs/>
        </w:rPr>
        <w:t xml:space="preserve"> 202</w:t>
      </w:r>
      <w:r w:rsidR="00A60A22" w:rsidRPr="002D7A2B">
        <w:rPr>
          <w:rFonts w:ascii="Cambria" w:hAnsi="Cambria"/>
          <w:i/>
          <w:iCs/>
        </w:rPr>
        <w:t>6</w:t>
      </w:r>
    </w:p>
    <w:p w14:paraId="18F608D8" w14:textId="03163BF2" w:rsidR="002216B4" w:rsidRDefault="002216B4" w:rsidP="009A5D4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Una crescita costante, nei numeri, nell’interesse suscitato e nell’offerta proposta. Il decimo compleanno di </w:t>
      </w:r>
      <w:r w:rsidRPr="00C73FAF">
        <w:rPr>
          <w:rFonts w:ascii="Cambria" w:hAnsi="Cambria"/>
          <w:b/>
          <w:bCs/>
        </w:rPr>
        <w:t>T*Danse</w:t>
      </w:r>
      <w:r>
        <w:rPr>
          <w:rFonts w:ascii="Cambria" w:hAnsi="Cambria"/>
        </w:rPr>
        <w:t xml:space="preserve"> </w:t>
      </w:r>
      <w:r w:rsidR="00C73FAF">
        <w:rPr>
          <w:rFonts w:ascii="Cambria" w:hAnsi="Cambria"/>
        </w:rPr>
        <w:t>– una riflessione sul tema “</w:t>
      </w:r>
      <w:r w:rsidR="00C73FAF" w:rsidRPr="00C73FAF">
        <w:rPr>
          <w:rFonts w:ascii="Cambria" w:hAnsi="Cambria"/>
          <w:b/>
          <w:bCs/>
        </w:rPr>
        <w:t>Passato, presente, futuro</w:t>
      </w:r>
      <w:r w:rsidR="00C73FAF">
        <w:rPr>
          <w:rFonts w:ascii="Cambria" w:hAnsi="Cambria"/>
        </w:rPr>
        <w:t xml:space="preserve">” – </w:t>
      </w:r>
      <w:r>
        <w:rPr>
          <w:rFonts w:ascii="Cambria" w:hAnsi="Cambria"/>
        </w:rPr>
        <w:t xml:space="preserve">doveva essere speciale ed ha dimostrato quanto il festival sia ormai diventato “grande”, capace di coinvolgere </w:t>
      </w:r>
      <w:r w:rsidRPr="00C73FAF">
        <w:rPr>
          <w:rFonts w:ascii="Cambria" w:hAnsi="Cambria"/>
          <w:b/>
          <w:bCs/>
        </w:rPr>
        <w:t>pubblico ed artisti di ogni età e di diverse estetiche e sensibilità</w:t>
      </w:r>
      <w:r>
        <w:rPr>
          <w:rFonts w:ascii="Cambria" w:hAnsi="Cambria"/>
        </w:rPr>
        <w:t xml:space="preserve">. Tra spettacoli, concerti, conferenze, masterclass, </w:t>
      </w:r>
      <w:r w:rsidRPr="00C73FAF">
        <w:rPr>
          <w:rFonts w:ascii="Cambria" w:hAnsi="Cambria"/>
          <w:i/>
          <w:iCs/>
        </w:rPr>
        <w:t>feedback aperò</w:t>
      </w:r>
      <w:r>
        <w:rPr>
          <w:rFonts w:ascii="Cambria" w:hAnsi="Cambria"/>
        </w:rPr>
        <w:t xml:space="preserve">, la decima edizione di T*Danse ha proposto </w:t>
      </w:r>
      <w:r w:rsidRPr="00C73FAF">
        <w:rPr>
          <w:rFonts w:ascii="Cambria" w:hAnsi="Cambria"/>
          <w:b/>
          <w:bCs/>
        </w:rPr>
        <w:t>quasi 40 eventi</w:t>
      </w:r>
      <w:r>
        <w:rPr>
          <w:rFonts w:ascii="Cambria" w:hAnsi="Cambria"/>
        </w:rPr>
        <w:t xml:space="preserve"> lungo un arco temporale di una decina di giorni, toccando non solo i tradizionali spazi di </w:t>
      </w:r>
      <w:r w:rsidRPr="00C73FAF">
        <w:rPr>
          <w:rFonts w:ascii="Cambria" w:hAnsi="Cambria"/>
          <w:b/>
          <w:bCs/>
        </w:rPr>
        <w:t>Plus</w:t>
      </w:r>
      <w:r>
        <w:rPr>
          <w:rFonts w:ascii="Cambria" w:hAnsi="Cambria"/>
        </w:rPr>
        <w:t xml:space="preserve"> </w:t>
      </w:r>
      <w:r w:rsidR="00C73FAF">
        <w:rPr>
          <w:rFonts w:ascii="Cambria" w:hAnsi="Cambria"/>
        </w:rPr>
        <w:t xml:space="preserve">e della </w:t>
      </w:r>
      <w:r w:rsidR="00C73FAF" w:rsidRPr="00C73FAF">
        <w:rPr>
          <w:rFonts w:ascii="Cambria" w:hAnsi="Cambria"/>
          <w:b/>
          <w:bCs/>
        </w:rPr>
        <w:t>Biblioteca regionale</w:t>
      </w:r>
      <w:r w:rsidR="00C73FAF">
        <w:rPr>
          <w:rFonts w:ascii="Cambria" w:hAnsi="Cambria"/>
        </w:rPr>
        <w:t xml:space="preserve"> </w:t>
      </w:r>
      <w:r>
        <w:rPr>
          <w:rFonts w:ascii="Cambria" w:hAnsi="Cambria"/>
        </w:rPr>
        <w:t>ma allargandosi anche all’</w:t>
      </w:r>
      <w:r w:rsidRPr="00C73FAF">
        <w:rPr>
          <w:rFonts w:ascii="Cambria" w:hAnsi="Cambria"/>
          <w:b/>
          <w:bCs/>
        </w:rPr>
        <w:t xml:space="preserve">Hotel des Etats </w:t>
      </w:r>
      <w:r>
        <w:rPr>
          <w:rFonts w:ascii="Cambria" w:hAnsi="Cambria"/>
        </w:rPr>
        <w:t>ad Aosta e all’</w:t>
      </w:r>
      <w:r w:rsidRPr="00C73FAF">
        <w:rPr>
          <w:rFonts w:ascii="Cambria" w:hAnsi="Cambria"/>
          <w:b/>
          <w:bCs/>
        </w:rPr>
        <w:t>Auditorium di Aymavilles</w:t>
      </w:r>
      <w:r>
        <w:rPr>
          <w:rFonts w:ascii="Cambria" w:hAnsi="Cambria"/>
        </w:rPr>
        <w:t>.</w:t>
      </w:r>
    </w:p>
    <w:p w14:paraId="1F4A53F5" w14:textId="60B1F2DD" w:rsidR="002216B4" w:rsidRDefault="00432764" w:rsidP="009A5D4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>“</w:t>
      </w:r>
      <w:r w:rsidRPr="00C73FAF">
        <w:rPr>
          <w:rFonts w:ascii="Cambria" w:hAnsi="Cambria"/>
          <w:i/>
          <w:iCs/>
        </w:rPr>
        <w:t>Ampliare la diffusione territoriale del festival è stato un elemento vincente, ed è stato possibile grazie alla sempre più preziosa e fondamentale collaborazione con</w:t>
      </w:r>
      <w:r w:rsidR="00C73FAF">
        <w:rPr>
          <w:rFonts w:ascii="Cambria" w:hAnsi="Cambria"/>
          <w:i/>
          <w:iCs/>
        </w:rPr>
        <w:t xml:space="preserve"> il territorio e</w:t>
      </w:r>
      <w:r w:rsidRPr="00C73FAF">
        <w:rPr>
          <w:rFonts w:ascii="Cambria" w:hAnsi="Cambria"/>
          <w:i/>
          <w:iCs/>
        </w:rPr>
        <w:t xml:space="preserve"> le istituzioni – Comune di Aosta, Regione, Unité des Communes Grand-Paradis</w:t>
      </w:r>
      <w:r w:rsidR="002856EA" w:rsidRPr="00C73FAF">
        <w:rPr>
          <w:rFonts w:ascii="Cambria" w:hAnsi="Cambria"/>
          <w:i/>
          <w:iCs/>
        </w:rPr>
        <w:t xml:space="preserve"> e scuole</w:t>
      </w:r>
      <w:r w:rsidRPr="00C73FAF">
        <w:rPr>
          <w:rFonts w:ascii="Cambria" w:hAnsi="Cambria"/>
          <w:i/>
          <w:iCs/>
        </w:rPr>
        <w:t xml:space="preserve"> – ed i partner che ci sostengono credendo in noi</w:t>
      </w:r>
      <w:r>
        <w:rPr>
          <w:rFonts w:ascii="Cambria" w:hAnsi="Cambria"/>
        </w:rPr>
        <w:t xml:space="preserve"> – commentano i direttori artistici </w:t>
      </w:r>
      <w:r w:rsidRPr="00C73FAF">
        <w:rPr>
          <w:rFonts w:ascii="Cambria" w:hAnsi="Cambria"/>
          <w:b/>
          <w:bCs/>
        </w:rPr>
        <w:t>Alessia Pinto, Francesca d’Apolito e Marco Chenevier</w:t>
      </w:r>
      <w:r>
        <w:rPr>
          <w:rFonts w:ascii="Cambria" w:hAnsi="Cambria"/>
        </w:rPr>
        <w:t xml:space="preserve">. </w:t>
      </w:r>
      <w:r w:rsidRPr="00C73FAF">
        <w:rPr>
          <w:rFonts w:ascii="Cambria" w:hAnsi="Cambria"/>
          <w:i/>
          <w:iCs/>
        </w:rPr>
        <w:t xml:space="preserve">Così come vincente è stata la </w:t>
      </w:r>
      <w:r w:rsidR="00C73FAF">
        <w:rPr>
          <w:rFonts w:ascii="Cambria" w:hAnsi="Cambria"/>
          <w:i/>
          <w:iCs/>
        </w:rPr>
        <w:t xml:space="preserve">nuova </w:t>
      </w:r>
      <w:r w:rsidRPr="00C73FAF">
        <w:rPr>
          <w:rFonts w:ascii="Cambria" w:hAnsi="Cambria"/>
          <w:i/>
          <w:iCs/>
        </w:rPr>
        <w:t>direzione intrapresa di proporre eventi per bambini e famiglie, offrendo loro una proposta di qualità</w:t>
      </w:r>
      <w:r>
        <w:rPr>
          <w:rFonts w:ascii="Cambria" w:hAnsi="Cambria"/>
        </w:rPr>
        <w:t>”.</w:t>
      </w:r>
    </w:p>
    <w:p w14:paraId="4AEA93C9" w14:textId="485306CD" w:rsidR="00432764" w:rsidRDefault="00432764" w:rsidP="009A5D4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>E la qualità non è mai mancata a T*Danse: “</w:t>
      </w:r>
      <w:r w:rsidRPr="00C73FAF">
        <w:rPr>
          <w:rFonts w:ascii="Cambria" w:hAnsi="Cambria"/>
          <w:i/>
          <w:iCs/>
        </w:rPr>
        <w:t>Uno degli elementi fondamentali del festival è la capacità</w:t>
      </w:r>
      <w:r w:rsidR="007B30FC" w:rsidRPr="00C73FAF">
        <w:rPr>
          <w:rFonts w:ascii="Cambria" w:hAnsi="Cambria"/>
          <w:i/>
          <w:iCs/>
        </w:rPr>
        <w:t xml:space="preserve"> di unire </w:t>
      </w:r>
      <w:r w:rsidR="007B30FC" w:rsidRPr="00C73FAF">
        <w:rPr>
          <w:rFonts w:ascii="Cambria" w:hAnsi="Cambria"/>
          <w:b/>
          <w:bCs/>
          <w:i/>
          <w:iCs/>
        </w:rPr>
        <w:t>protagonisti di fama internazionale ad artisti del territorio</w:t>
      </w:r>
      <w:r w:rsidR="007B30FC" w:rsidRPr="00C73FAF">
        <w:rPr>
          <w:rFonts w:ascii="Cambria" w:hAnsi="Cambria"/>
          <w:i/>
          <w:iCs/>
        </w:rPr>
        <w:t xml:space="preserve">, </w:t>
      </w:r>
      <w:r w:rsidR="007B30FC" w:rsidRPr="00C73FAF">
        <w:rPr>
          <w:rFonts w:ascii="Cambria" w:hAnsi="Cambria"/>
          <w:b/>
          <w:bCs/>
          <w:i/>
          <w:iCs/>
        </w:rPr>
        <w:t>affermati e giovani promesse</w:t>
      </w:r>
      <w:r w:rsidR="007B30FC" w:rsidRPr="00C73FAF">
        <w:rPr>
          <w:rFonts w:ascii="Cambria" w:hAnsi="Cambria"/>
          <w:i/>
          <w:iCs/>
        </w:rPr>
        <w:t>, riuscendo sempre ad avere spettacoli in prima assoluta</w:t>
      </w:r>
      <w:r w:rsidR="0015092E" w:rsidRPr="00C73FAF">
        <w:rPr>
          <w:rFonts w:ascii="Cambria" w:hAnsi="Cambria"/>
          <w:i/>
          <w:iCs/>
        </w:rPr>
        <w:t>,</w:t>
      </w:r>
      <w:r w:rsidR="007B30FC" w:rsidRPr="00C73FAF">
        <w:rPr>
          <w:rFonts w:ascii="Cambria" w:hAnsi="Cambria"/>
          <w:i/>
          <w:iCs/>
        </w:rPr>
        <w:t xml:space="preserve"> nazionale</w:t>
      </w:r>
      <w:r w:rsidR="0015092E" w:rsidRPr="00C73FAF">
        <w:rPr>
          <w:rFonts w:ascii="Cambria" w:hAnsi="Cambria"/>
          <w:i/>
          <w:iCs/>
        </w:rPr>
        <w:t xml:space="preserve"> o regionale</w:t>
      </w:r>
      <w:r w:rsidR="007B30FC">
        <w:rPr>
          <w:rFonts w:ascii="Cambria" w:hAnsi="Cambria"/>
        </w:rPr>
        <w:t>”, continuano i direttori artistici.</w:t>
      </w:r>
    </w:p>
    <w:p w14:paraId="759AFC34" w14:textId="157BA1A8" w:rsidR="007B30FC" w:rsidRDefault="007B30FC" w:rsidP="009A5D4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Il festival si è concluso domenica pomeriggio con </w:t>
      </w:r>
      <w:r w:rsidR="00C73FAF">
        <w:rPr>
          <w:rFonts w:ascii="Cambria" w:hAnsi="Cambria"/>
        </w:rPr>
        <w:t>la Maratona</w:t>
      </w:r>
      <w:r>
        <w:rPr>
          <w:rFonts w:ascii="Cambria" w:hAnsi="Cambria"/>
        </w:rPr>
        <w:t xml:space="preserve"> delle scuole di danza e circo della Valle d’Aosta, con circa 120 ragazzi e ragazze, e </w:t>
      </w:r>
      <w:r w:rsidR="003247D4">
        <w:rPr>
          <w:rFonts w:ascii="Cambria" w:hAnsi="Cambria"/>
        </w:rPr>
        <w:t>una</w:t>
      </w:r>
      <w:r>
        <w:rPr>
          <w:rFonts w:ascii="Cambria" w:hAnsi="Cambria"/>
        </w:rPr>
        <w:t xml:space="preserve"> </w:t>
      </w:r>
      <w:r w:rsidRPr="00C73FAF">
        <w:rPr>
          <w:rFonts w:ascii="Cambria" w:hAnsi="Cambria"/>
          <w:i/>
          <w:iCs/>
        </w:rPr>
        <w:t>battle</w:t>
      </w:r>
      <w:r>
        <w:rPr>
          <w:rFonts w:ascii="Cambria" w:hAnsi="Cambria"/>
        </w:rPr>
        <w:t xml:space="preserve"> 1vs1 </w:t>
      </w:r>
      <w:r w:rsidR="003247D4">
        <w:rPr>
          <w:rFonts w:ascii="Cambria" w:hAnsi="Cambria"/>
        </w:rPr>
        <w:t>seguitissima da partecipanti e pubblico</w:t>
      </w:r>
      <w:r w:rsidR="002856EA">
        <w:rPr>
          <w:rFonts w:ascii="Cambria" w:hAnsi="Cambria"/>
        </w:rPr>
        <w:t xml:space="preserve">, con la </w:t>
      </w:r>
      <w:r w:rsidR="002856EA" w:rsidRPr="00C73FAF">
        <w:rPr>
          <w:rFonts w:ascii="Cambria" w:hAnsi="Cambria"/>
          <w:b/>
          <w:bCs/>
        </w:rPr>
        <w:t>Compagnie Relevant</w:t>
      </w:r>
      <w:r w:rsidR="002856EA">
        <w:rPr>
          <w:rFonts w:ascii="Cambria" w:hAnsi="Cambria"/>
        </w:rPr>
        <w:t xml:space="preserve"> a curare la selezione musicale e fare da giuria.</w:t>
      </w:r>
    </w:p>
    <w:p w14:paraId="49185A08" w14:textId="3E4F4CD1" w:rsidR="0015092E" w:rsidRDefault="0015092E" w:rsidP="009A5D4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>“</w:t>
      </w:r>
      <w:r w:rsidRPr="00C73FAF">
        <w:rPr>
          <w:rFonts w:ascii="Cambria" w:hAnsi="Cambria"/>
          <w:i/>
          <w:iCs/>
        </w:rPr>
        <w:t xml:space="preserve">I numeri di quest’anno sono stati quasi sorprendenti, con </w:t>
      </w:r>
      <w:r w:rsidR="003247D4">
        <w:rPr>
          <w:rFonts w:ascii="Cambria" w:hAnsi="Cambria"/>
          <w:i/>
          <w:iCs/>
        </w:rPr>
        <w:t>diverse centinaia di persone che hanno partecipato al festival</w:t>
      </w:r>
      <w:r w:rsidR="00AE03DE" w:rsidRPr="00C73FAF">
        <w:rPr>
          <w:rFonts w:ascii="Cambria" w:hAnsi="Cambria"/>
          <w:i/>
          <w:iCs/>
        </w:rPr>
        <w:t xml:space="preserve">. Se siamo riusciti ad ottenere questi risultati è stato soprattutto anche grazie all’ottimo lavoro di squadra dello staff: senza persone come </w:t>
      </w:r>
      <w:r w:rsidR="00AE03DE" w:rsidRPr="00C73FAF">
        <w:rPr>
          <w:rFonts w:ascii="Cambria" w:hAnsi="Cambria"/>
          <w:b/>
          <w:bCs/>
          <w:i/>
          <w:iCs/>
        </w:rPr>
        <w:t xml:space="preserve">Alessandra </w:t>
      </w:r>
      <w:r w:rsidR="003247D4" w:rsidRPr="00C73FAF">
        <w:rPr>
          <w:rFonts w:ascii="Cambria" w:hAnsi="Cambria"/>
          <w:b/>
          <w:bCs/>
          <w:i/>
          <w:iCs/>
        </w:rPr>
        <w:t>Trapani</w:t>
      </w:r>
      <w:r w:rsidR="003247D4">
        <w:rPr>
          <w:rFonts w:ascii="Cambria" w:hAnsi="Cambria"/>
          <w:i/>
          <w:iCs/>
        </w:rPr>
        <w:t xml:space="preserve">, </w:t>
      </w:r>
      <w:r w:rsidR="003247D4" w:rsidRPr="003247D4">
        <w:rPr>
          <w:rFonts w:ascii="Cambria" w:hAnsi="Cambria"/>
          <w:b/>
          <w:bCs/>
          <w:i/>
          <w:iCs/>
        </w:rPr>
        <w:t>Leonardo</w:t>
      </w:r>
      <w:r w:rsidR="00AE03DE" w:rsidRPr="00C73FAF">
        <w:rPr>
          <w:rFonts w:ascii="Cambria" w:hAnsi="Cambria"/>
          <w:b/>
          <w:bCs/>
          <w:i/>
          <w:iCs/>
        </w:rPr>
        <w:t xml:space="preserve"> Sinopoli</w:t>
      </w:r>
      <w:r w:rsidR="003247D4">
        <w:rPr>
          <w:rFonts w:ascii="Cambria" w:hAnsi="Cambria"/>
          <w:b/>
          <w:bCs/>
          <w:i/>
          <w:iCs/>
        </w:rPr>
        <w:t xml:space="preserve"> </w:t>
      </w:r>
      <w:r w:rsidR="003247D4" w:rsidRPr="003247D4">
        <w:rPr>
          <w:rFonts w:ascii="Cambria" w:hAnsi="Cambria"/>
          <w:i/>
          <w:iCs/>
        </w:rPr>
        <w:t>e</w:t>
      </w:r>
      <w:r w:rsidR="003247D4" w:rsidRPr="003247D4">
        <w:rPr>
          <w:rFonts w:ascii="Cambria" w:hAnsi="Cambria"/>
          <w:b/>
          <w:bCs/>
          <w:i/>
          <w:iCs/>
        </w:rPr>
        <w:t xml:space="preserve"> </w:t>
      </w:r>
      <w:r w:rsidR="003247D4" w:rsidRPr="00603C20">
        <w:rPr>
          <w:rFonts w:ascii="Cambria" w:hAnsi="Cambria"/>
          <w:b/>
          <w:bCs/>
          <w:i/>
          <w:iCs/>
        </w:rPr>
        <w:t>Lia</w:t>
      </w:r>
      <w:r w:rsidR="003247D4">
        <w:rPr>
          <w:rFonts w:ascii="Cambria" w:hAnsi="Cambria"/>
          <w:i/>
          <w:iCs/>
        </w:rPr>
        <w:t xml:space="preserve"> </w:t>
      </w:r>
      <w:r w:rsidR="003247D4" w:rsidRPr="00603C20">
        <w:rPr>
          <w:rFonts w:ascii="Cambria" w:hAnsi="Cambria"/>
          <w:b/>
          <w:bCs/>
          <w:i/>
          <w:iCs/>
        </w:rPr>
        <w:t>Ricceri</w:t>
      </w:r>
      <w:r w:rsidR="00AE03DE" w:rsidRPr="00C73FAF">
        <w:rPr>
          <w:rFonts w:ascii="Cambria" w:hAnsi="Cambria"/>
          <w:i/>
          <w:iCs/>
        </w:rPr>
        <w:t xml:space="preserve">, che si sono occupati </w:t>
      </w:r>
      <w:r w:rsidR="00C73FAF" w:rsidRPr="00C73FAF">
        <w:rPr>
          <w:rFonts w:ascii="Cambria" w:hAnsi="Cambria"/>
          <w:i/>
          <w:iCs/>
        </w:rPr>
        <w:t>in maniera perfetta</w:t>
      </w:r>
      <w:r w:rsidR="00AE03DE" w:rsidRPr="00C73FAF">
        <w:rPr>
          <w:rFonts w:ascii="Cambria" w:hAnsi="Cambria"/>
          <w:i/>
          <w:iCs/>
        </w:rPr>
        <w:t xml:space="preserve"> della logistica e dell’organizzazione, non avremmo potuto portare a casa un T*Danse come questo</w:t>
      </w:r>
      <w:r w:rsidR="00AE03DE">
        <w:rPr>
          <w:rFonts w:ascii="Cambria" w:hAnsi="Cambria"/>
        </w:rPr>
        <w:t>”</w:t>
      </w:r>
      <w:r w:rsidR="00C73FAF">
        <w:rPr>
          <w:rFonts w:ascii="Cambria" w:hAnsi="Cambria"/>
        </w:rPr>
        <w:t>, concludono Pinto, d’Apolito e Chenevier</w:t>
      </w:r>
      <w:r w:rsidR="00AE03DE">
        <w:rPr>
          <w:rFonts w:ascii="Cambria" w:hAnsi="Cambria"/>
        </w:rPr>
        <w:t>.</w:t>
      </w:r>
    </w:p>
    <w:p w14:paraId="61CE37B4" w14:textId="77777777" w:rsidR="002216B4" w:rsidRDefault="002216B4" w:rsidP="009A5D40">
      <w:pPr>
        <w:spacing w:after="240" w:line="276" w:lineRule="auto"/>
        <w:rPr>
          <w:rFonts w:ascii="Cambria" w:hAnsi="Cambria"/>
        </w:rPr>
      </w:pPr>
    </w:p>
    <w:p w14:paraId="68BB41DE" w14:textId="11D855DC" w:rsidR="00A02C1F" w:rsidRDefault="00A02C1F" w:rsidP="00D86470">
      <w:pPr>
        <w:spacing w:after="240" w:line="276" w:lineRule="auto"/>
        <w:rPr>
          <w:rFonts w:ascii="Cambria" w:hAnsi="Cambria"/>
        </w:rPr>
      </w:pPr>
      <w:r>
        <w:rPr>
          <w:rFonts w:ascii="Cambria" w:hAnsi="Cambria"/>
        </w:rPr>
        <w:t xml:space="preserve">Il programma completo, gli aggiornamenti e tutte le informazioni sono disponibili sul sito </w:t>
      </w:r>
      <w:hyperlink r:id="rId6" w:history="1">
        <w:r w:rsidRPr="00D55FB2">
          <w:rPr>
            <w:rStyle w:val="Collegamentoipertestuale"/>
            <w:rFonts w:ascii="Cambria" w:hAnsi="Cambria"/>
          </w:rPr>
          <w:t>https://tdanse.net/</w:t>
        </w:r>
      </w:hyperlink>
      <w:r>
        <w:rPr>
          <w:rFonts w:ascii="Cambria" w:hAnsi="Cambria"/>
        </w:rPr>
        <w:t xml:space="preserve"> e sulle pagine </w:t>
      </w:r>
      <w:hyperlink r:id="rId7" w:history="1">
        <w:r w:rsidRPr="00A02C1F">
          <w:rPr>
            <w:rStyle w:val="Collegamentoipertestuale"/>
            <w:rFonts w:ascii="Cambria" w:hAnsi="Cambria"/>
          </w:rPr>
          <w:t>Facebook</w:t>
        </w:r>
      </w:hyperlink>
      <w:r>
        <w:rPr>
          <w:rFonts w:ascii="Cambria" w:hAnsi="Cambria"/>
        </w:rPr>
        <w:t xml:space="preserve"> e </w:t>
      </w:r>
      <w:hyperlink r:id="rId8" w:history="1">
        <w:r w:rsidRPr="00A02C1F">
          <w:rPr>
            <w:rStyle w:val="Collegamentoipertestuale"/>
            <w:rFonts w:ascii="Cambria" w:hAnsi="Cambria"/>
          </w:rPr>
          <w:t>Instagram</w:t>
        </w:r>
      </w:hyperlink>
      <w:r>
        <w:rPr>
          <w:rFonts w:ascii="Cambria" w:hAnsi="Cambria"/>
        </w:rPr>
        <w:t xml:space="preserve"> della manifestazione.</w:t>
      </w:r>
      <w:r w:rsidR="007663EF">
        <w:rPr>
          <w:rFonts w:ascii="Cambria" w:hAnsi="Cambria"/>
        </w:rPr>
        <w:t xml:space="preserve"> </w:t>
      </w:r>
      <w:r w:rsidR="00B4106D">
        <w:rPr>
          <w:rFonts w:ascii="Cambria" w:hAnsi="Cambria"/>
        </w:rPr>
        <w:t>Tutto il materiale dedicato ai giornalisti verrà caricato n</w:t>
      </w:r>
      <w:r w:rsidR="0056770E">
        <w:rPr>
          <w:rFonts w:ascii="Cambria" w:hAnsi="Cambria"/>
        </w:rPr>
        <w:t>e</w:t>
      </w:r>
      <w:r w:rsidR="007663EF">
        <w:rPr>
          <w:rFonts w:ascii="Cambria" w:hAnsi="Cambria"/>
        </w:rPr>
        <w:t>ll’</w:t>
      </w:r>
      <w:hyperlink r:id="rId9" w:history="1">
        <w:r w:rsidR="007663EF" w:rsidRPr="0056770E">
          <w:rPr>
            <w:rStyle w:val="Collegamentoipertestuale"/>
            <w:rFonts w:ascii="Cambria" w:hAnsi="Cambria"/>
          </w:rPr>
          <w:t>area press del sito</w:t>
        </w:r>
      </w:hyperlink>
      <w:r w:rsidR="007F4EB7">
        <w:rPr>
          <w:rFonts w:ascii="Cambria" w:hAnsi="Cambria"/>
        </w:rPr>
        <w:t>.</w:t>
      </w:r>
    </w:p>
    <w:p w14:paraId="2C552F09" w14:textId="1D372CB8" w:rsidR="000E2458" w:rsidRDefault="000E2458" w:rsidP="00D86470">
      <w:pPr>
        <w:spacing w:after="240" w:line="276" w:lineRule="auto"/>
        <w:rPr>
          <w:rFonts w:ascii="Cambria" w:hAnsi="Cambria"/>
          <w:color w:val="000000"/>
        </w:rPr>
      </w:pPr>
      <w:r w:rsidRPr="00D37CFB">
        <w:rPr>
          <w:rFonts w:ascii="Cambria" w:hAnsi="Cambria"/>
        </w:rPr>
        <w:t xml:space="preserve">T*Danse </w:t>
      </w:r>
      <w:r w:rsidR="00CE74E0" w:rsidRPr="00D37CFB">
        <w:rPr>
          <w:rFonts w:ascii="Cambria" w:hAnsi="Cambria"/>
        </w:rPr>
        <w:t xml:space="preserve">è </w:t>
      </w:r>
      <w:r w:rsidRPr="00D37CFB">
        <w:rPr>
          <w:rFonts w:ascii="Cambria" w:hAnsi="Cambria"/>
          <w:color w:val="000000"/>
        </w:rPr>
        <w:t xml:space="preserve">organizzato da </w:t>
      </w:r>
      <w:r w:rsidRPr="00D37CFB">
        <w:rPr>
          <w:rFonts w:ascii="Cambria" w:hAnsi="Cambria"/>
          <w:b/>
          <w:bCs/>
          <w:color w:val="000000"/>
        </w:rPr>
        <w:t>TIDA - Teatro Instabile di Aosta</w:t>
      </w:r>
      <w:r w:rsidRPr="00D37CFB">
        <w:rPr>
          <w:rFonts w:ascii="Cambria" w:hAnsi="Cambria"/>
          <w:color w:val="000000"/>
        </w:rPr>
        <w:t xml:space="preserve">, </w:t>
      </w:r>
      <w:r w:rsidR="00CE74E0" w:rsidRPr="00D37CFB">
        <w:rPr>
          <w:rFonts w:ascii="Cambria" w:hAnsi="Cambria"/>
          <w:color w:val="000000"/>
        </w:rPr>
        <w:t>con</w:t>
      </w:r>
      <w:r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>il sostegno del</w:t>
      </w:r>
      <w:r w:rsidRPr="00D37CFB">
        <w:rPr>
          <w:rFonts w:ascii="Cambria" w:hAnsi="Cambria"/>
          <w:b/>
          <w:bCs/>
          <w:color w:val="000000"/>
        </w:rPr>
        <w:t xml:space="preserve"> Ministero della Cultu</w:t>
      </w:r>
      <w:r w:rsidR="00CE74E0" w:rsidRPr="00D37CFB">
        <w:rPr>
          <w:rFonts w:ascii="Cambria" w:hAnsi="Cambria"/>
          <w:b/>
          <w:bCs/>
          <w:color w:val="000000"/>
        </w:rPr>
        <w:t>ra</w:t>
      </w:r>
      <w:r w:rsidR="00D37CFB" w:rsidRPr="00D37CFB">
        <w:rPr>
          <w:rFonts w:ascii="Cambria" w:hAnsi="Cambria"/>
          <w:color w:val="000000"/>
        </w:rPr>
        <w:t>,</w:t>
      </w:r>
      <w:r w:rsidR="00CE74E0"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 xml:space="preserve">della </w:t>
      </w:r>
      <w:r w:rsidRPr="00D37CFB">
        <w:rPr>
          <w:rFonts w:ascii="Cambria" w:hAnsi="Cambria"/>
          <w:b/>
          <w:bCs/>
          <w:color w:val="000000"/>
        </w:rPr>
        <w:t>Regione Autonoma Valle d'Aosta</w:t>
      </w:r>
      <w:r w:rsidR="00CE74E0" w:rsidRPr="00D37CFB">
        <w:rPr>
          <w:rFonts w:ascii="Cambria" w:hAnsi="Cambria"/>
          <w:color w:val="000000"/>
        </w:rPr>
        <w:t>,</w:t>
      </w:r>
      <w:r w:rsidRPr="00D37CFB">
        <w:rPr>
          <w:rFonts w:ascii="Cambria" w:hAnsi="Cambria"/>
          <w:color w:val="000000"/>
        </w:rPr>
        <w:t xml:space="preserve"> </w:t>
      </w:r>
      <w:r w:rsidR="00D37CFB" w:rsidRPr="00D37CFB">
        <w:rPr>
          <w:rFonts w:ascii="Cambria" w:hAnsi="Cambria"/>
          <w:color w:val="000000"/>
        </w:rPr>
        <w:t xml:space="preserve">del </w:t>
      </w:r>
      <w:r w:rsidR="00D37CFB" w:rsidRPr="001E2257">
        <w:rPr>
          <w:rFonts w:ascii="Cambria" w:hAnsi="Cambria"/>
          <w:b/>
          <w:bCs/>
          <w:color w:val="000000"/>
        </w:rPr>
        <w:t>Comune di Aosta</w:t>
      </w:r>
      <w:r w:rsidR="00D37CFB" w:rsidRPr="00D37CFB">
        <w:rPr>
          <w:rFonts w:ascii="Cambria" w:hAnsi="Cambria"/>
          <w:color w:val="000000"/>
        </w:rPr>
        <w:t xml:space="preserve"> e dell’</w:t>
      </w:r>
      <w:r w:rsidR="00D37CFB" w:rsidRPr="001E2257">
        <w:rPr>
          <w:rFonts w:ascii="Cambria" w:hAnsi="Cambria"/>
          <w:b/>
          <w:bCs/>
          <w:color w:val="000000"/>
        </w:rPr>
        <w:t xml:space="preserve">Unité des Communes Valdôtaines Grand-Paradis, </w:t>
      </w:r>
      <w:r w:rsidR="00CE74E0" w:rsidRPr="00D37CFB">
        <w:rPr>
          <w:rFonts w:ascii="Cambria" w:hAnsi="Cambria"/>
          <w:color w:val="000000"/>
        </w:rPr>
        <w:t>il</w:t>
      </w:r>
      <w:r w:rsidRPr="00D37CFB">
        <w:rPr>
          <w:rFonts w:ascii="Cambria" w:hAnsi="Cambria"/>
          <w:color w:val="000000"/>
        </w:rPr>
        <w:t xml:space="preserve"> contributo di </w:t>
      </w:r>
      <w:r w:rsidRPr="00D37CFB">
        <w:rPr>
          <w:rFonts w:ascii="Cambria" w:hAnsi="Cambria"/>
          <w:b/>
          <w:bCs/>
          <w:color w:val="000000"/>
        </w:rPr>
        <w:t>Fondazione CRT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>Fondazione Compagnia di SanPaolo</w:t>
      </w:r>
      <w:r w:rsidRPr="00D37CFB">
        <w:rPr>
          <w:rFonts w:ascii="Cambria" w:hAnsi="Cambria"/>
          <w:color w:val="000000"/>
        </w:rPr>
        <w:t xml:space="preserve">, </w:t>
      </w:r>
      <w:r w:rsidR="00D37CFB" w:rsidRPr="00D37CFB">
        <w:rPr>
          <w:rFonts w:ascii="Cambria" w:hAnsi="Cambria"/>
          <w:color w:val="000000"/>
        </w:rPr>
        <w:t>in partnership con il</w:t>
      </w:r>
      <w:r w:rsidRPr="00D37CFB">
        <w:rPr>
          <w:rFonts w:ascii="Cambria" w:hAnsi="Cambria"/>
          <w:color w:val="000000"/>
        </w:rPr>
        <w:t xml:space="preserve"> </w:t>
      </w:r>
      <w:r w:rsidRPr="00D37CFB">
        <w:rPr>
          <w:rFonts w:ascii="Cambria" w:hAnsi="Cambria"/>
          <w:b/>
          <w:bCs/>
          <w:color w:val="000000"/>
        </w:rPr>
        <w:t>Sistema Bibliotecario Valdostano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>Plus</w:t>
      </w:r>
      <w:r w:rsidR="00D37CFB" w:rsidRPr="00D37CFB">
        <w:rPr>
          <w:rFonts w:ascii="Cambria" w:hAnsi="Cambria"/>
          <w:b/>
          <w:bCs/>
          <w:color w:val="000000"/>
        </w:rPr>
        <w:t xml:space="preserve"> Aosta</w:t>
      </w:r>
      <w:r w:rsidRPr="00D37CFB">
        <w:rPr>
          <w:rFonts w:ascii="Cambria" w:hAnsi="Cambria"/>
          <w:color w:val="000000"/>
        </w:rPr>
        <w:t>.</w:t>
      </w:r>
    </w:p>
    <w:p w14:paraId="00546781" w14:textId="77777777" w:rsidR="00FD36C4" w:rsidRDefault="00FD36C4" w:rsidP="00D86470">
      <w:pPr>
        <w:spacing w:after="240" w:line="276" w:lineRule="auto"/>
        <w:rPr>
          <w:rFonts w:ascii="Cambria" w:hAnsi="Cambria"/>
          <w:color w:val="000000"/>
        </w:rPr>
      </w:pPr>
    </w:p>
    <w:p w14:paraId="74DB6D87" w14:textId="77777777" w:rsidR="006C7F32" w:rsidRDefault="006C7F32" w:rsidP="00D86470">
      <w:pPr>
        <w:spacing w:after="240" w:line="276" w:lineRule="auto"/>
        <w:rPr>
          <w:rFonts w:ascii="Cambria" w:hAnsi="Cambria"/>
        </w:rPr>
      </w:pPr>
    </w:p>
    <w:p w14:paraId="74454DBE" w14:textId="6B281005" w:rsidR="006C7F32" w:rsidRPr="006C7F32" w:rsidRDefault="006C7F32" w:rsidP="00D86470">
      <w:pPr>
        <w:spacing w:after="240" w:line="276" w:lineRule="auto"/>
        <w:rPr>
          <w:rFonts w:ascii="Cambria" w:hAnsi="Cambria"/>
          <w:i/>
          <w:iCs/>
          <w:sz w:val="20"/>
          <w:szCs w:val="20"/>
        </w:rPr>
      </w:pPr>
      <w:r w:rsidRPr="006C7F32">
        <w:rPr>
          <w:rFonts w:ascii="Cambria" w:hAnsi="Cambria"/>
          <w:i/>
          <w:iCs/>
          <w:sz w:val="20"/>
          <w:szCs w:val="20"/>
        </w:rPr>
        <w:t xml:space="preserve">Per info stampa: PiùPress </w:t>
      </w:r>
      <w:r w:rsidR="00286352">
        <w:rPr>
          <w:rFonts w:ascii="Cambria" w:hAnsi="Cambria"/>
          <w:i/>
          <w:iCs/>
          <w:sz w:val="20"/>
          <w:szCs w:val="20"/>
        </w:rPr>
        <w:t>–</w:t>
      </w:r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328 2129697</w:t>
      </w:r>
    </w:p>
    <w:sectPr w:rsidR="006C7F32" w:rsidRPr="006C7F32" w:rsidSect="007F1030">
      <w:headerReference w:type="default" r:id="rId10"/>
      <w:footerReference w:type="default" r:id="rId11"/>
      <w:pgSz w:w="11900" w:h="16840"/>
      <w:pgMar w:top="2324" w:right="1134" w:bottom="1574" w:left="1134" w:header="680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21FC0" w14:textId="77777777" w:rsidR="00AB4F6D" w:rsidRDefault="00AB4F6D" w:rsidP="007F1535">
      <w:pPr>
        <w:spacing w:before="0"/>
      </w:pPr>
      <w:r>
        <w:separator/>
      </w:r>
    </w:p>
  </w:endnote>
  <w:endnote w:type="continuationSeparator" w:id="0">
    <w:p w14:paraId="4B496D52" w14:textId="77777777" w:rsidR="00AB4F6D" w:rsidRDefault="00AB4F6D" w:rsidP="007F15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8DBAB" w14:textId="1B904B15" w:rsidR="007F1535" w:rsidRDefault="00344F1E" w:rsidP="00344F1E">
    <w:pPr>
      <w:pStyle w:val="Pidipagina"/>
      <w:tabs>
        <w:tab w:val="clear" w:pos="9638"/>
        <w:tab w:val="right" w:pos="9632"/>
      </w:tabs>
    </w:pPr>
    <w:r>
      <w:rPr>
        <w:noProof/>
      </w:rPr>
      <w:drawing>
        <wp:inline distT="0" distB="0" distL="0" distR="0" wp14:anchorId="099D387A" wp14:editId="4BE88374">
          <wp:extent cx="6215605" cy="318137"/>
          <wp:effectExtent l="0" t="0" r="0" b="0"/>
          <wp:docPr id="27442616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426160" name="Immagine 274426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6414" cy="320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11460" w14:textId="77777777" w:rsidR="00AB4F6D" w:rsidRDefault="00AB4F6D" w:rsidP="007F1535">
      <w:pPr>
        <w:spacing w:before="0"/>
      </w:pPr>
      <w:r>
        <w:separator/>
      </w:r>
    </w:p>
  </w:footnote>
  <w:footnote w:type="continuationSeparator" w:id="0">
    <w:p w14:paraId="35A3BA12" w14:textId="77777777" w:rsidR="00AB4F6D" w:rsidRDefault="00AB4F6D" w:rsidP="007F153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6841" w14:textId="7E6FD275" w:rsidR="007F1535" w:rsidRDefault="00344F1E" w:rsidP="007F1535">
    <w:pPr>
      <w:pStyle w:val="Intestazione"/>
      <w:jc w:val="center"/>
    </w:pPr>
    <w:r>
      <w:rPr>
        <w:noProof/>
      </w:rPr>
      <w:drawing>
        <wp:inline distT="0" distB="0" distL="0" distR="0" wp14:anchorId="22E9CBAA" wp14:editId="17DA7E0C">
          <wp:extent cx="2534855" cy="501076"/>
          <wp:effectExtent l="0" t="0" r="5715" b="0"/>
          <wp:docPr id="2211533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153352" name="Immagine 2211533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28" cy="539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CB"/>
    <w:rsid w:val="00010BFB"/>
    <w:rsid w:val="00062227"/>
    <w:rsid w:val="000757A6"/>
    <w:rsid w:val="00094664"/>
    <w:rsid w:val="00096C79"/>
    <w:rsid w:val="00097C6E"/>
    <w:rsid w:val="000B004B"/>
    <w:rsid w:val="000B7A67"/>
    <w:rsid w:val="000E2458"/>
    <w:rsid w:val="000F0554"/>
    <w:rsid w:val="000F648F"/>
    <w:rsid w:val="00120C69"/>
    <w:rsid w:val="00123CFC"/>
    <w:rsid w:val="00135A22"/>
    <w:rsid w:val="001417DA"/>
    <w:rsid w:val="001474E9"/>
    <w:rsid w:val="0015092E"/>
    <w:rsid w:val="00151DB4"/>
    <w:rsid w:val="00160048"/>
    <w:rsid w:val="001B0E18"/>
    <w:rsid w:val="001C24F1"/>
    <w:rsid w:val="001C7D76"/>
    <w:rsid w:val="001E2257"/>
    <w:rsid w:val="001F0E1C"/>
    <w:rsid w:val="001F7C74"/>
    <w:rsid w:val="0020294B"/>
    <w:rsid w:val="00213F0C"/>
    <w:rsid w:val="002216B4"/>
    <w:rsid w:val="002361C9"/>
    <w:rsid w:val="002447B3"/>
    <w:rsid w:val="002614D4"/>
    <w:rsid w:val="002856EA"/>
    <w:rsid w:val="00286352"/>
    <w:rsid w:val="00294295"/>
    <w:rsid w:val="002C395B"/>
    <w:rsid w:val="002D7A2B"/>
    <w:rsid w:val="002F0B79"/>
    <w:rsid w:val="003247D4"/>
    <w:rsid w:val="00327702"/>
    <w:rsid w:val="003304D0"/>
    <w:rsid w:val="00344F1E"/>
    <w:rsid w:val="0038097B"/>
    <w:rsid w:val="003A7D34"/>
    <w:rsid w:val="003B48C0"/>
    <w:rsid w:val="003B7F02"/>
    <w:rsid w:val="003C59C7"/>
    <w:rsid w:val="003E7225"/>
    <w:rsid w:val="003F3A93"/>
    <w:rsid w:val="00405C84"/>
    <w:rsid w:val="00432764"/>
    <w:rsid w:val="00462F49"/>
    <w:rsid w:val="0047762C"/>
    <w:rsid w:val="00483900"/>
    <w:rsid w:val="00485F87"/>
    <w:rsid w:val="00493F4D"/>
    <w:rsid w:val="004B66BB"/>
    <w:rsid w:val="004D5EED"/>
    <w:rsid w:val="004E2E79"/>
    <w:rsid w:val="004F0358"/>
    <w:rsid w:val="004F1DA1"/>
    <w:rsid w:val="004F7757"/>
    <w:rsid w:val="00511F02"/>
    <w:rsid w:val="00513406"/>
    <w:rsid w:val="00535113"/>
    <w:rsid w:val="00562097"/>
    <w:rsid w:val="0056770E"/>
    <w:rsid w:val="00575EBE"/>
    <w:rsid w:val="005A4C98"/>
    <w:rsid w:val="005C2279"/>
    <w:rsid w:val="005C7831"/>
    <w:rsid w:val="00603C20"/>
    <w:rsid w:val="00606DAC"/>
    <w:rsid w:val="00644C91"/>
    <w:rsid w:val="00652680"/>
    <w:rsid w:val="0066105A"/>
    <w:rsid w:val="0066335C"/>
    <w:rsid w:val="0067258A"/>
    <w:rsid w:val="006841A9"/>
    <w:rsid w:val="006B0985"/>
    <w:rsid w:val="006C0725"/>
    <w:rsid w:val="006C3179"/>
    <w:rsid w:val="006C7F32"/>
    <w:rsid w:val="006F36FF"/>
    <w:rsid w:val="00717B0A"/>
    <w:rsid w:val="00723682"/>
    <w:rsid w:val="00725659"/>
    <w:rsid w:val="007608B1"/>
    <w:rsid w:val="007663EF"/>
    <w:rsid w:val="00772BAA"/>
    <w:rsid w:val="00784EB3"/>
    <w:rsid w:val="007A5357"/>
    <w:rsid w:val="007B0F71"/>
    <w:rsid w:val="007B2E24"/>
    <w:rsid w:val="007B30FC"/>
    <w:rsid w:val="007D43A8"/>
    <w:rsid w:val="007F1030"/>
    <w:rsid w:val="007F1535"/>
    <w:rsid w:val="007F4EB7"/>
    <w:rsid w:val="00802E58"/>
    <w:rsid w:val="008038F6"/>
    <w:rsid w:val="008332F5"/>
    <w:rsid w:val="00835AD7"/>
    <w:rsid w:val="008507A3"/>
    <w:rsid w:val="00875368"/>
    <w:rsid w:val="0088166E"/>
    <w:rsid w:val="008A5A52"/>
    <w:rsid w:val="008B69BE"/>
    <w:rsid w:val="00906F4B"/>
    <w:rsid w:val="00926527"/>
    <w:rsid w:val="00935DFB"/>
    <w:rsid w:val="00951451"/>
    <w:rsid w:val="00952CBE"/>
    <w:rsid w:val="009548F6"/>
    <w:rsid w:val="009616A4"/>
    <w:rsid w:val="00972A52"/>
    <w:rsid w:val="00973270"/>
    <w:rsid w:val="00975468"/>
    <w:rsid w:val="00975B90"/>
    <w:rsid w:val="009837A0"/>
    <w:rsid w:val="00985F00"/>
    <w:rsid w:val="009A5D40"/>
    <w:rsid w:val="00A02C1F"/>
    <w:rsid w:val="00A12ECB"/>
    <w:rsid w:val="00A17205"/>
    <w:rsid w:val="00A35C1E"/>
    <w:rsid w:val="00A3604D"/>
    <w:rsid w:val="00A36863"/>
    <w:rsid w:val="00A41370"/>
    <w:rsid w:val="00A42277"/>
    <w:rsid w:val="00A60A22"/>
    <w:rsid w:val="00A7242B"/>
    <w:rsid w:val="00A74F44"/>
    <w:rsid w:val="00AA0DF2"/>
    <w:rsid w:val="00AB4107"/>
    <w:rsid w:val="00AB4F6D"/>
    <w:rsid w:val="00AB7841"/>
    <w:rsid w:val="00AD479F"/>
    <w:rsid w:val="00AE03DE"/>
    <w:rsid w:val="00B0090E"/>
    <w:rsid w:val="00B024BB"/>
    <w:rsid w:val="00B4106D"/>
    <w:rsid w:val="00B53FF3"/>
    <w:rsid w:val="00B72E40"/>
    <w:rsid w:val="00B75FB9"/>
    <w:rsid w:val="00BA0D89"/>
    <w:rsid w:val="00BA6AE5"/>
    <w:rsid w:val="00C331C6"/>
    <w:rsid w:val="00C54370"/>
    <w:rsid w:val="00C55046"/>
    <w:rsid w:val="00C633CF"/>
    <w:rsid w:val="00C73FAF"/>
    <w:rsid w:val="00C7732E"/>
    <w:rsid w:val="00C909F8"/>
    <w:rsid w:val="00C94511"/>
    <w:rsid w:val="00CB159C"/>
    <w:rsid w:val="00CE74E0"/>
    <w:rsid w:val="00D02676"/>
    <w:rsid w:val="00D3229C"/>
    <w:rsid w:val="00D37CFB"/>
    <w:rsid w:val="00D47742"/>
    <w:rsid w:val="00D55A0B"/>
    <w:rsid w:val="00D66470"/>
    <w:rsid w:val="00D86470"/>
    <w:rsid w:val="00DF16E9"/>
    <w:rsid w:val="00DF4BC4"/>
    <w:rsid w:val="00E15C55"/>
    <w:rsid w:val="00E61D50"/>
    <w:rsid w:val="00E67988"/>
    <w:rsid w:val="00E760C9"/>
    <w:rsid w:val="00E80F95"/>
    <w:rsid w:val="00E844C1"/>
    <w:rsid w:val="00EA2376"/>
    <w:rsid w:val="00EF06C5"/>
    <w:rsid w:val="00F01338"/>
    <w:rsid w:val="00F0391D"/>
    <w:rsid w:val="00F35A7A"/>
    <w:rsid w:val="00F37941"/>
    <w:rsid w:val="00F452BD"/>
    <w:rsid w:val="00F456E1"/>
    <w:rsid w:val="00F4781D"/>
    <w:rsid w:val="00F75435"/>
    <w:rsid w:val="00F92AE1"/>
    <w:rsid w:val="00F97A8D"/>
    <w:rsid w:val="00FA6BA5"/>
    <w:rsid w:val="00FD0D8A"/>
    <w:rsid w:val="00FD36C4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A52C"/>
  <w15:chartTrackingRefBased/>
  <w15:docId w15:val="{BBD00B46-A343-2049-900B-4A7C285F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2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12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E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E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ECB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ECB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E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E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E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E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E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E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EC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E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E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E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2E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E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E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EC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1535"/>
  </w:style>
  <w:style w:type="paragraph" w:styleId="Pidipagina">
    <w:name w:val="footer"/>
    <w:basedOn w:val="Normale"/>
    <w:link w:val="Pidipagina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1535"/>
  </w:style>
  <w:style w:type="character" w:styleId="Collegamentoipertestuale">
    <w:name w:val="Hyperlink"/>
    <w:basedOn w:val="Carpredefinitoparagrafo"/>
    <w:uiPriority w:val="99"/>
    <w:unhideWhenUsed/>
    <w:rsid w:val="00A02C1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2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danse_festival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tdansefestival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danse.net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tdanse.net/area-pres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Bonserio</dc:creator>
  <cp:keywords/>
  <dc:description/>
  <cp:lastModifiedBy>Orlando Bonserio</cp:lastModifiedBy>
  <cp:revision>84</cp:revision>
  <dcterms:created xsi:type="dcterms:W3CDTF">2025-09-18T08:57:00Z</dcterms:created>
  <dcterms:modified xsi:type="dcterms:W3CDTF">2026-10-11T18:44:00Z</dcterms:modified>
</cp:coreProperties>
</file>